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D419F49" w14:textId="77777777">
      <w:pPr>
        <w:pStyle w:val="Title"/>
        <w:rPr>
          <w:caps w:val="0"/>
          <w:kern w:val="0"/>
        </w:rPr>
      </w:pPr>
      <w:r w:rsidRPr="00934B4C">
        <w:rPr>
          <w:caps w:val="0"/>
          <w:kern w:val="0"/>
        </w:rPr>
        <w:t>NOTIFICATION</w:t>
      </w:r>
    </w:p>
    <w:p w:rsidR="00AD0FDA" w:rsidRPr="00934B4C" w:rsidP="00934B4C" w14:paraId="49888A49" w14:textId="77777777">
      <w:pPr>
        <w:pStyle w:val="Title3"/>
      </w:pPr>
      <w:r w:rsidRPr="00934B4C">
        <w:t>Addendum</w:t>
      </w:r>
    </w:p>
    <w:p w:rsidR="007141CF" w:rsidRPr="00934B4C" w:rsidP="00934B4C" w14:paraId="162DF966" w14:textId="77777777">
      <w:r w:rsidRPr="00934B4C">
        <w:t xml:space="preserve">The following communication, received on 16 April 2025, is being circulated at the request of the Delegation of </w:t>
      </w:r>
      <w:r w:rsidRPr="00934B4C">
        <w:rPr>
          <w:u w:val="single"/>
        </w:rPr>
        <w:t>Canada</w:t>
      </w:r>
      <w:r w:rsidRPr="00934B4C">
        <w:t>.</w:t>
      </w:r>
    </w:p>
    <w:p w:rsidR="00AD0FDA" w:rsidRPr="00934B4C" w:rsidP="00934B4C" w14:paraId="7CC58096" w14:textId="77777777"/>
    <w:p w:rsidR="00AD0FDA" w:rsidRPr="00934B4C" w:rsidP="00934B4C" w14:paraId="3FE30615" w14:textId="77777777">
      <w:pPr>
        <w:jc w:val="center"/>
        <w:rPr>
          <w:b/>
        </w:rPr>
      </w:pPr>
      <w:r w:rsidRPr="00934B4C">
        <w:rPr>
          <w:b/>
        </w:rPr>
        <w:t>_______________</w:t>
      </w:r>
    </w:p>
    <w:p w:rsidR="00AD0FDA" w:rsidRPr="00934B4C" w:rsidP="00934B4C" w14:paraId="036D3CC2" w14:textId="77777777"/>
    <w:p w:rsidR="00AD0FDA" w:rsidRPr="00934B4C" w:rsidP="00934B4C" w14:paraId="10C08BE3" w14:textId="77777777"/>
    <w:tbl>
      <w:tblPr>
        <w:tblW w:w="0" w:type="auto"/>
        <w:tblLayout w:type="fixed"/>
        <w:tblCellMar>
          <w:left w:w="0" w:type="dxa"/>
          <w:right w:w="115" w:type="dxa"/>
        </w:tblCellMar>
        <w:tblLook w:val="01E0"/>
      </w:tblPr>
      <w:tblGrid>
        <w:gridCol w:w="9242"/>
      </w:tblGrid>
      <w:tr w14:paraId="6D8CC84E" w14:textId="77777777" w:rsidTr="00D0271D">
        <w:tblPrEx>
          <w:tblW w:w="0" w:type="auto"/>
          <w:tblLayout w:type="fixed"/>
          <w:tblLook w:val="01E0"/>
        </w:tblPrEx>
        <w:tc>
          <w:tcPr>
            <w:tcW w:w="9242" w:type="dxa"/>
            <w:shd w:val="clear" w:color="auto" w:fill="auto"/>
          </w:tcPr>
          <w:p w:rsidR="00AD0FDA" w:rsidRPr="00934B4C" w:rsidP="00934B4C" w14:paraId="45C339CA" w14:textId="77777777">
            <w:pPr>
              <w:spacing w:after="240"/>
              <w:rPr>
                <w:u w:val="single"/>
              </w:rPr>
            </w:pPr>
            <w:r w:rsidRPr="00934B4C">
              <w:rPr>
                <w:u w:val="single"/>
              </w:rPr>
              <w:t>D-22-03 Phytosanitary requirements for the importation and domestic movement of grapevine material for propagation or decorative use as fresh cut vines</w:t>
            </w:r>
          </w:p>
        </w:tc>
      </w:tr>
      <w:tr w14:paraId="05B12675" w14:textId="77777777" w:rsidTr="00D0271D">
        <w:tblPrEx>
          <w:tblW w:w="0" w:type="auto"/>
          <w:tblLayout w:type="fixed"/>
          <w:tblLook w:val="01E0"/>
        </w:tblPrEx>
        <w:tc>
          <w:tcPr>
            <w:tcW w:w="9242" w:type="dxa"/>
            <w:shd w:val="clear" w:color="auto" w:fill="auto"/>
          </w:tcPr>
          <w:p w:rsidR="00AD0FDA" w:rsidRPr="00934B4C" w:rsidP="00934B4C" w14:paraId="4CED54F1" w14:textId="3981C504">
            <w:pPr>
              <w:spacing w:after="240"/>
              <w:rPr>
                <w:u w:val="single"/>
              </w:rPr>
            </w:pPr>
            <w:r>
              <w:t xml:space="preserve">This communication serves to inform Members that the phytosanitary requirements, previously notified in </w:t>
            </w:r>
            <w:hyperlink r:id="rId5" w:history="1">
              <w:r w:rsidRPr="009A40EA">
                <w:rPr>
                  <w:rStyle w:val="Hyperlink"/>
                </w:rPr>
                <w:t>G/SPS/CAN/1506</w:t>
              </w:r>
            </w:hyperlink>
            <w:r>
              <w:t xml:space="preserve"> (dated 16 May 2023), entered into force effective 16 April 2025. Import requirements for grapevine material have been updated in </w:t>
            </w:r>
            <w:r>
              <w:rPr>
                <w:i/>
                <w:iCs/>
              </w:rPr>
              <w:t>CFIA's Automated Import Reference System</w:t>
            </w:r>
            <w:r>
              <w:t xml:space="preserve"> </w:t>
            </w:r>
            <w:r>
              <w:rPr>
                <w:i/>
                <w:iCs/>
              </w:rPr>
              <w:t>(AIRS)</w:t>
            </w:r>
            <w:r>
              <w:t xml:space="preserve"> (</w:t>
            </w:r>
            <w:hyperlink r:id="rId6" w:history="1">
              <w:r>
                <w:rPr>
                  <w:color w:val="0000FF"/>
                  <w:u w:val="single"/>
                </w:rPr>
                <w:t>https://inspection.canada.ca/en/importing-food-plants-animals/airs</w:t>
              </w:r>
            </w:hyperlink>
            <w:r>
              <w:t>). Permits to import issued prior to the entry into force of the requirements will not be amended and previous additional declarations will continue to be accepted by CFIA throughout the validity period of the permit.</w:t>
            </w:r>
          </w:p>
          <w:p w:rsidR="00765725" w:rsidP="009A40EA" w14:paraId="0A51F859" w14:textId="42700471">
            <w:pPr>
              <w:spacing w:before="240" w:after="240"/>
            </w:pPr>
            <w:r>
              <w:t>Effective immediately, directive D-94-34: Import requirements for grapevine propagative material is repealed.</w:t>
            </w:r>
          </w:p>
        </w:tc>
      </w:tr>
      <w:tr w14:paraId="0D5C90A0" w14:textId="77777777" w:rsidTr="00D0271D">
        <w:tblPrEx>
          <w:tblW w:w="0" w:type="auto"/>
          <w:tblLayout w:type="fixed"/>
          <w:tblLook w:val="01E0"/>
        </w:tblPrEx>
        <w:tc>
          <w:tcPr>
            <w:tcW w:w="9242" w:type="dxa"/>
            <w:shd w:val="clear" w:color="auto" w:fill="auto"/>
          </w:tcPr>
          <w:p w:rsidR="00AD0FDA" w:rsidRPr="00934B4C" w:rsidP="00934B4C" w14:paraId="781D0BDA" w14:textId="77777777">
            <w:pPr>
              <w:spacing w:after="240"/>
              <w:rPr>
                <w:b/>
              </w:rPr>
            </w:pPr>
            <w:r w:rsidRPr="00934B4C">
              <w:rPr>
                <w:b/>
              </w:rPr>
              <w:t>This addendum concerns a:</w:t>
            </w:r>
          </w:p>
        </w:tc>
      </w:tr>
      <w:tr w14:paraId="2EE23A72" w14:textId="77777777" w:rsidTr="00D0271D">
        <w:tblPrEx>
          <w:tblW w:w="0" w:type="auto"/>
          <w:tblLayout w:type="fixed"/>
          <w:tblLook w:val="01E0"/>
        </w:tblPrEx>
        <w:tc>
          <w:tcPr>
            <w:tcW w:w="9242" w:type="dxa"/>
            <w:shd w:val="clear" w:color="auto" w:fill="auto"/>
          </w:tcPr>
          <w:p w:rsidR="00AD0FDA" w:rsidRPr="00934B4C" w:rsidP="00934B4C" w14:paraId="3325094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C755F3C" w14:textId="77777777" w:rsidTr="00D0271D">
        <w:tblPrEx>
          <w:tblW w:w="0" w:type="auto"/>
          <w:tblLayout w:type="fixed"/>
          <w:tblLook w:val="01E0"/>
        </w:tblPrEx>
        <w:tc>
          <w:tcPr>
            <w:tcW w:w="9242" w:type="dxa"/>
            <w:shd w:val="clear" w:color="auto" w:fill="auto"/>
          </w:tcPr>
          <w:p w:rsidR="00AD0FDA" w:rsidRPr="00934B4C" w:rsidP="00934B4C" w14:paraId="37E8E3B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7D49A0D" w14:textId="77777777" w:rsidTr="00D0271D">
        <w:tblPrEx>
          <w:tblW w:w="0" w:type="auto"/>
          <w:tblLayout w:type="fixed"/>
          <w:tblLook w:val="01E0"/>
        </w:tblPrEx>
        <w:tc>
          <w:tcPr>
            <w:tcW w:w="9242" w:type="dxa"/>
            <w:shd w:val="clear" w:color="auto" w:fill="auto"/>
          </w:tcPr>
          <w:p w:rsidR="00AD0FDA" w:rsidRPr="00934B4C" w:rsidP="00934B4C" w14:paraId="3DD38CFD" w14:textId="77777777">
            <w:pPr>
              <w:ind w:left="1440" w:hanging="873"/>
            </w:pPr>
            <w:r w:rsidRPr="00934B4C">
              <w:t>[ ]</w:t>
            </w:r>
            <w:r w:rsidRPr="00934B4C">
              <w:tab/>
              <w:t>Modification of content and/or scope of previously notified draft regulation</w:t>
            </w:r>
          </w:p>
        </w:tc>
      </w:tr>
      <w:tr w14:paraId="190F4B16" w14:textId="77777777" w:rsidTr="00D0271D">
        <w:tblPrEx>
          <w:tblW w:w="0" w:type="auto"/>
          <w:tblLayout w:type="fixed"/>
          <w:tblLook w:val="01E0"/>
        </w:tblPrEx>
        <w:tc>
          <w:tcPr>
            <w:tcW w:w="9242" w:type="dxa"/>
            <w:shd w:val="clear" w:color="auto" w:fill="auto"/>
          </w:tcPr>
          <w:p w:rsidR="00AD0FDA" w:rsidRPr="00934B4C" w:rsidP="00934B4C" w14:paraId="3226E440" w14:textId="77777777">
            <w:pPr>
              <w:ind w:left="1440" w:hanging="873"/>
            </w:pPr>
            <w:r w:rsidRPr="00934B4C">
              <w:t>[ ]</w:t>
            </w:r>
            <w:r w:rsidRPr="00934B4C">
              <w:tab/>
              <w:t>Withdrawal of proposed regulation</w:t>
            </w:r>
          </w:p>
        </w:tc>
      </w:tr>
      <w:tr w14:paraId="3DFDDE30" w14:textId="77777777" w:rsidTr="00D0271D">
        <w:tblPrEx>
          <w:tblW w:w="0" w:type="auto"/>
          <w:tblLayout w:type="fixed"/>
          <w:tblLook w:val="01E0"/>
        </w:tblPrEx>
        <w:tc>
          <w:tcPr>
            <w:tcW w:w="9242" w:type="dxa"/>
            <w:shd w:val="clear" w:color="auto" w:fill="auto"/>
          </w:tcPr>
          <w:p w:rsidR="00AD0FDA" w:rsidRPr="00934B4C" w:rsidP="00934B4C" w14:paraId="7AC04AAE" w14:textId="77777777">
            <w:pPr>
              <w:ind w:left="1440" w:hanging="873"/>
            </w:pPr>
            <w:r w:rsidRPr="00934B4C">
              <w:t>[ ]</w:t>
            </w:r>
            <w:r w:rsidRPr="00934B4C">
              <w:tab/>
              <w:t>Change in proposed date of adoption, publication or date of entry into force</w:t>
            </w:r>
          </w:p>
        </w:tc>
      </w:tr>
      <w:tr w14:paraId="233E24DE" w14:textId="77777777" w:rsidTr="00D0271D">
        <w:tblPrEx>
          <w:tblW w:w="0" w:type="auto"/>
          <w:tblLayout w:type="fixed"/>
          <w:tblLook w:val="01E0"/>
        </w:tblPrEx>
        <w:tc>
          <w:tcPr>
            <w:tcW w:w="9242" w:type="dxa"/>
            <w:shd w:val="clear" w:color="auto" w:fill="auto"/>
          </w:tcPr>
          <w:p w:rsidR="00AD0FDA" w:rsidRPr="00934B4C" w:rsidP="00934B4C" w14:paraId="4F419D58" w14:textId="77777777">
            <w:pPr>
              <w:spacing w:after="240"/>
              <w:ind w:left="1440" w:hanging="873"/>
            </w:pPr>
            <w:r w:rsidRPr="00934B4C">
              <w:t>[ ]</w:t>
            </w:r>
            <w:r w:rsidRPr="00934B4C">
              <w:tab/>
              <w:t xml:space="preserve">Other: </w:t>
            </w:r>
          </w:p>
        </w:tc>
      </w:tr>
      <w:tr w14:paraId="392ED40D" w14:textId="77777777" w:rsidTr="00D0271D">
        <w:tblPrEx>
          <w:tblW w:w="0" w:type="auto"/>
          <w:tblLayout w:type="fixed"/>
          <w:tblLook w:val="01E0"/>
        </w:tblPrEx>
        <w:tc>
          <w:tcPr>
            <w:tcW w:w="9242" w:type="dxa"/>
            <w:shd w:val="clear" w:color="auto" w:fill="auto"/>
          </w:tcPr>
          <w:p w:rsidR="00AD0FDA" w:rsidRPr="00934B4C" w:rsidP="00934B4C" w14:paraId="221921B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65DB29F" w14:textId="77777777" w:rsidTr="00D0271D">
        <w:tblPrEx>
          <w:tblW w:w="0" w:type="auto"/>
          <w:tblLayout w:type="fixed"/>
          <w:tblLook w:val="01E0"/>
        </w:tblPrEx>
        <w:tc>
          <w:tcPr>
            <w:tcW w:w="9242" w:type="dxa"/>
            <w:shd w:val="clear" w:color="auto" w:fill="auto"/>
          </w:tcPr>
          <w:p w:rsidR="00AD0FDA" w:rsidRPr="00934B4C" w:rsidP="00934B4C" w14:paraId="5489D282"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43EF3B0" w14:textId="77777777" w:rsidTr="00D0271D">
        <w:tblPrEx>
          <w:tblW w:w="0" w:type="auto"/>
          <w:tblLayout w:type="fixed"/>
          <w:tblLook w:val="01E0"/>
        </w:tblPrEx>
        <w:tc>
          <w:tcPr>
            <w:tcW w:w="9242" w:type="dxa"/>
            <w:shd w:val="clear" w:color="auto" w:fill="auto"/>
          </w:tcPr>
          <w:p w:rsidR="00AD0FDA" w:rsidRPr="00934B4C" w:rsidP="00934B4C" w14:paraId="139A5F19"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025E95E4" w14:textId="77777777" w:rsidTr="00D0271D">
        <w:tblPrEx>
          <w:tblW w:w="0" w:type="auto"/>
          <w:tblLayout w:type="fixed"/>
          <w:tblLook w:val="01E0"/>
        </w:tblPrEx>
        <w:tc>
          <w:tcPr>
            <w:tcW w:w="9242" w:type="dxa"/>
            <w:shd w:val="clear" w:color="auto" w:fill="auto"/>
          </w:tcPr>
          <w:p w:rsidR="00AD0FDA" w:rsidRPr="00934B4C" w:rsidP="00934B4C" w14:paraId="1E1763DB" w14:textId="77777777">
            <w:pPr>
              <w:spacing w:after="240"/>
            </w:pPr>
          </w:p>
        </w:tc>
      </w:tr>
      <w:tr w14:paraId="48324939" w14:textId="77777777" w:rsidTr="00D0271D">
        <w:tblPrEx>
          <w:tblW w:w="0" w:type="auto"/>
          <w:tblLayout w:type="fixed"/>
          <w:tblLook w:val="01E0"/>
        </w:tblPrEx>
        <w:tc>
          <w:tcPr>
            <w:tcW w:w="9242" w:type="dxa"/>
            <w:shd w:val="clear" w:color="auto" w:fill="auto"/>
          </w:tcPr>
          <w:p w:rsidR="00AD0FDA" w:rsidRPr="00934B4C" w:rsidP="00934B4C" w14:paraId="01A8EA54"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B2760A6" w14:textId="77777777" w:rsidTr="00D0271D">
        <w:tblPrEx>
          <w:tblW w:w="0" w:type="auto"/>
          <w:tblLayout w:type="fixed"/>
          <w:tblLook w:val="01E0"/>
        </w:tblPrEx>
        <w:tc>
          <w:tcPr>
            <w:tcW w:w="9242" w:type="dxa"/>
            <w:shd w:val="clear" w:color="auto" w:fill="auto"/>
          </w:tcPr>
          <w:p w:rsidR="00AD0FDA" w:rsidRPr="00934B4C" w:rsidP="009A40EA" w14:paraId="4C2FDCBA" w14:textId="77777777">
            <w:pPr>
              <w:spacing w:after="120"/>
            </w:pPr>
            <w:r w:rsidRPr="00934B4C">
              <w:t>The measures notified can be accessed at:</w:t>
            </w:r>
          </w:p>
          <w:p w:rsidR="00AD0FDA" w:rsidRPr="00934B4C" w:rsidP="009A40EA" w14:paraId="6333AE2D" w14:textId="77777777">
            <w:pPr>
              <w:spacing w:after="120"/>
            </w:pPr>
            <w:hyperlink r:id="rId7" w:history="1">
              <w:r w:rsidRPr="00934B4C">
                <w:rPr>
                  <w:color w:val="0000FF"/>
                  <w:u w:val="single"/>
                </w:rPr>
                <w:t>https://inspection.canada.ca/en/plant-health/invasive-species/directives/horticulture/22-03</w:t>
              </w:r>
            </w:hyperlink>
            <w:r w:rsidRPr="00934B4C" w:rsidR="009A40EA">
              <w:t xml:space="preserve"> (English)</w:t>
            </w:r>
          </w:p>
          <w:p w:rsidR="00AD0FDA" w:rsidRPr="00934B4C" w:rsidP="009A40EA" w14:paraId="50ADCFAF" w14:textId="77777777">
            <w:pPr>
              <w:spacing w:after="120"/>
            </w:pPr>
            <w:hyperlink r:id="rId8" w:history="1">
              <w:r w:rsidRPr="00934B4C">
                <w:rPr>
                  <w:color w:val="0000FF"/>
                  <w:u w:val="single"/>
                </w:rPr>
                <w:t>https://inspection.canada.ca/fr/protection-vegetaux/especes-envahissantes/directives/horticulture/22-03</w:t>
              </w:r>
            </w:hyperlink>
            <w:r w:rsidRPr="00934B4C" w:rsidR="009A40EA">
              <w:t xml:space="preserve"> (French)</w:t>
            </w:r>
          </w:p>
          <w:p w:rsidR="00AD0FDA" w:rsidRPr="00934B4C" w:rsidP="009A40EA" w14:paraId="37055686" w14:textId="77777777">
            <w:pPr>
              <w:spacing w:after="120"/>
            </w:pPr>
            <w:r w:rsidRPr="00934B4C">
              <w:t>Or requested at:</w:t>
            </w:r>
          </w:p>
          <w:p w:rsidR="00AD0FDA" w:rsidRPr="00934B4C" w:rsidP="00934B4C" w14:paraId="62D5265F" w14:textId="77777777">
            <w:r w:rsidRPr="00934B4C">
              <w:t>Canada's Notification Authority and Enquiry Point</w:t>
            </w:r>
          </w:p>
          <w:p w:rsidR="00AD0FDA" w:rsidRPr="00934B4C" w:rsidP="00934B4C" w14:paraId="262E0698" w14:textId="77777777">
            <w:r w:rsidRPr="00934B4C">
              <w:t>Technical Barriers and Regulations Division</w:t>
            </w:r>
          </w:p>
          <w:p w:rsidR="00AD0FDA" w:rsidRPr="00934B4C" w:rsidP="00934B4C" w14:paraId="4EBFC744" w14:textId="77777777">
            <w:r w:rsidRPr="00934B4C">
              <w:t>Global Affairs Canada</w:t>
            </w:r>
          </w:p>
          <w:p w:rsidR="00AD0FDA" w:rsidRPr="00934B4C" w:rsidP="00934B4C" w14:paraId="2E4C5193" w14:textId="77777777">
            <w:r w:rsidRPr="00934B4C">
              <w:t>111 Sussex Drive</w:t>
            </w:r>
          </w:p>
          <w:p w:rsidR="00AD0FDA" w:rsidRPr="00934B4C" w:rsidP="00934B4C" w14:paraId="40E22E06" w14:textId="77777777">
            <w:r w:rsidRPr="00934B4C">
              <w:t>Ottawa, Ontario K1A 0G2</w:t>
            </w:r>
          </w:p>
          <w:p w:rsidR="00AD0FDA" w:rsidRPr="00934B4C" w:rsidP="00934B4C" w14:paraId="400C69CE" w14:textId="77777777">
            <w:r w:rsidRPr="00934B4C">
              <w:t>Tel: +(343) 203 4273</w:t>
            </w:r>
          </w:p>
          <w:p w:rsidR="00AD0FDA" w:rsidRPr="00934B4C" w:rsidP="00934B4C" w14:paraId="3743E492" w14:textId="77777777">
            <w:r w:rsidRPr="00934B4C">
              <w:t>Fax: +(613) 943 0346</w:t>
            </w:r>
          </w:p>
          <w:p w:rsidR="00AD0FDA" w:rsidRPr="00934B4C" w:rsidP="00934B4C" w14:paraId="42A47B9F" w14:textId="77777777">
            <w:r w:rsidRPr="00934B4C">
              <w:t xml:space="preserve">E-mail: </w:t>
            </w:r>
            <w:hyperlink r:id="rId9" w:history="1">
              <w:r w:rsidRPr="00934B4C">
                <w:rPr>
                  <w:color w:val="0000FF"/>
                  <w:u w:val="single"/>
                </w:rPr>
                <w:t>enquirypoint@international.gc.ca</w:t>
              </w:r>
            </w:hyperlink>
          </w:p>
        </w:tc>
      </w:tr>
    </w:tbl>
    <w:p w:rsidR="00AD0FDA" w:rsidRPr="00934B4C" w:rsidP="00934B4C" w14:paraId="70B38AA2" w14:textId="77777777"/>
    <w:p w:rsidR="00AD0FDA" w:rsidRPr="00934B4C" w:rsidP="00934B4C" w14:paraId="32DA49E3" w14:textId="77777777">
      <w:pPr>
        <w:jc w:val="center"/>
        <w:rPr>
          <w:b/>
        </w:rPr>
      </w:pPr>
      <w:r w:rsidRPr="00934B4C">
        <w:rPr>
          <w:b/>
        </w:rPr>
        <w:t>__________</w:t>
      </w:r>
    </w:p>
    <w:sectPr w:rsidSect="005A2479">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A2479" w:rsidP="005A2479" w14:paraId="4D1BC8FE" w14:textId="2F73E7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A2479" w:rsidP="005A2479" w14:paraId="53A41319" w14:textId="03A556A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DBBE5A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2479" w:rsidRPr="005A2479" w:rsidP="005A2479" w14:paraId="12732341" w14:textId="77777777">
    <w:pPr>
      <w:pStyle w:val="Header"/>
      <w:pBdr>
        <w:bottom w:val="single" w:sz="4" w:space="1" w:color="auto"/>
      </w:pBdr>
      <w:tabs>
        <w:tab w:val="clear" w:pos="4513"/>
        <w:tab w:val="clear" w:pos="9027"/>
      </w:tabs>
      <w:jc w:val="center"/>
    </w:pPr>
    <w:r w:rsidRPr="005A2479">
      <w:t>G/SPS/N/CAN/1506/Add.1</w:t>
    </w:r>
  </w:p>
  <w:p w:rsidR="005A2479" w:rsidRPr="005A2479" w:rsidP="005A2479" w14:paraId="62AABB79" w14:textId="77777777">
    <w:pPr>
      <w:pStyle w:val="Header"/>
      <w:pBdr>
        <w:bottom w:val="single" w:sz="4" w:space="1" w:color="auto"/>
      </w:pBdr>
      <w:tabs>
        <w:tab w:val="clear" w:pos="4513"/>
        <w:tab w:val="clear" w:pos="9027"/>
      </w:tabs>
      <w:jc w:val="center"/>
    </w:pPr>
  </w:p>
  <w:p w:rsidR="005A2479" w:rsidRPr="005A2479" w:rsidP="005A2479" w14:paraId="4061AE55" w14:textId="661C31AE">
    <w:pPr>
      <w:pStyle w:val="Header"/>
      <w:pBdr>
        <w:bottom w:val="single" w:sz="4" w:space="1" w:color="auto"/>
      </w:pBdr>
      <w:tabs>
        <w:tab w:val="clear" w:pos="4513"/>
        <w:tab w:val="clear" w:pos="9027"/>
      </w:tabs>
      <w:jc w:val="center"/>
    </w:pPr>
    <w:r w:rsidRPr="005A2479">
      <w:t xml:space="preserve">- </w:t>
    </w:r>
    <w:r w:rsidRPr="005A2479">
      <w:fldChar w:fldCharType="begin"/>
    </w:r>
    <w:r w:rsidRPr="005A2479">
      <w:instrText xml:space="preserve"> PAGE </w:instrText>
    </w:r>
    <w:r w:rsidRPr="005A2479">
      <w:fldChar w:fldCharType="separate"/>
    </w:r>
    <w:r w:rsidRPr="005A2479">
      <w:t>2</w:t>
    </w:r>
    <w:r w:rsidRPr="005A2479">
      <w:fldChar w:fldCharType="end"/>
    </w:r>
    <w:r w:rsidRPr="005A2479">
      <w:t xml:space="preserve"> -</w:t>
    </w:r>
  </w:p>
  <w:p w:rsidR="00AD0FDA" w:rsidRPr="005A2479" w:rsidP="005A2479" w14:paraId="19EA2343" w14:textId="7629E5C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2479" w:rsidRPr="005A2479" w:rsidP="005A2479" w14:paraId="5902857A" w14:textId="77777777">
    <w:pPr>
      <w:pStyle w:val="Header"/>
      <w:pBdr>
        <w:bottom w:val="single" w:sz="4" w:space="1" w:color="auto"/>
      </w:pBdr>
      <w:tabs>
        <w:tab w:val="clear" w:pos="4513"/>
        <w:tab w:val="clear" w:pos="9027"/>
      </w:tabs>
      <w:jc w:val="center"/>
    </w:pPr>
    <w:r w:rsidRPr="005A2479">
      <w:t>G/SPS/N/CAN/1506/Add.1</w:t>
    </w:r>
  </w:p>
  <w:p w:rsidR="005A2479" w:rsidRPr="005A2479" w:rsidP="005A2479" w14:paraId="0E51E0CE" w14:textId="77777777">
    <w:pPr>
      <w:pStyle w:val="Header"/>
      <w:pBdr>
        <w:bottom w:val="single" w:sz="4" w:space="1" w:color="auto"/>
      </w:pBdr>
      <w:tabs>
        <w:tab w:val="clear" w:pos="4513"/>
        <w:tab w:val="clear" w:pos="9027"/>
      </w:tabs>
      <w:jc w:val="center"/>
    </w:pPr>
  </w:p>
  <w:p w:rsidR="005A2479" w:rsidRPr="005A2479" w:rsidP="005A2479" w14:paraId="00DF9664" w14:textId="50C77149">
    <w:pPr>
      <w:pStyle w:val="Header"/>
      <w:pBdr>
        <w:bottom w:val="single" w:sz="4" w:space="1" w:color="auto"/>
      </w:pBdr>
      <w:tabs>
        <w:tab w:val="clear" w:pos="4513"/>
        <w:tab w:val="clear" w:pos="9027"/>
      </w:tabs>
      <w:jc w:val="center"/>
    </w:pPr>
    <w:r w:rsidRPr="005A2479">
      <w:t xml:space="preserve">- </w:t>
    </w:r>
    <w:r w:rsidRPr="005A2479">
      <w:fldChar w:fldCharType="begin"/>
    </w:r>
    <w:r w:rsidRPr="005A2479">
      <w:instrText xml:space="preserve"> PAGE </w:instrText>
    </w:r>
    <w:r w:rsidRPr="005A2479">
      <w:fldChar w:fldCharType="separate"/>
    </w:r>
    <w:r w:rsidRPr="005A2479">
      <w:rPr>
        <w:noProof/>
      </w:rPr>
      <w:t>2</w:t>
    </w:r>
    <w:r w:rsidRPr="005A2479">
      <w:fldChar w:fldCharType="end"/>
    </w:r>
    <w:r w:rsidRPr="005A2479">
      <w:t xml:space="preserve"> -</w:t>
    </w:r>
  </w:p>
  <w:p w:rsidR="00AD0FDA" w:rsidRPr="005A2479" w:rsidP="005A2479" w14:paraId="20F72F01" w14:textId="0C7BB51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49B6DE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46FF21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5A6A1D6" w14:textId="02D23C88">
          <w:pPr>
            <w:jc w:val="right"/>
            <w:rPr>
              <w:b/>
              <w:color w:val="FF0000"/>
              <w:szCs w:val="16"/>
            </w:rPr>
          </w:pPr>
          <w:r>
            <w:rPr>
              <w:b/>
              <w:color w:val="FF0000"/>
              <w:szCs w:val="16"/>
            </w:rPr>
            <w:t xml:space="preserve"> </w:t>
          </w:r>
        </w:p>
      </w:tc>
    </w:tr>
    <w:bookmarkEnd w:id="0"/>
    <w:tr w14:paraId="7FE3ECE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9D4049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5C2091A" w14:textId="77777777">
          <w:pPr>
            <w:jc w:val="right"/>
            <w:rPr>
              <w:b/>
              <w:szCs w:val="16"/>
            </w:rPr>
          </w:pPr>
        </w:p>
      </w:tc>
    </w:tr>
    <w:tr w14:paraId="6829598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6045E8A" w14:textId="77777777">
          <w:pPr>
            <w:jc w:val="left"/>
            <w:rPr>
              <w:noProof/>
              <w:lang w:eastAsia="en-GB"/>
            </w:rPr>
          </w:pPr>
        </w:p>
      </w:tc>
      <w:tc>
        <w:tcPr>
          <w:tcW w:w="5448" w:type="dxa"/>
          <w:gridSpan w:val="2"/>
          <w:shd w:val="clear" w:color="auto" w:fill="FFFFFF"/>
          <w:tcMar>
            <w:left w:w="108" w:type="dxa"/>
            <w:right w:w="108" w:type="dxa"/>
          </w:tcMar>
        </w:tcPr>
        <w:p w:rsidR="005A2479" w:rsidP="0081481D" w14:paraId="5E5A5E77" w14:textId="77777777">
          <w:pPr>
            <w:jc w:val="right"/>
            <w:rPr>
              <w:b/>
              <w:szCs w:val="16"/>
            </w:rPr>
          </w:pPr>
          <w:bookmarkStart w:id="1" w:name="bmkSymbols"/>
          <w:r>
            <w:rPr>
              <w:b/>
              <w:szCs w:val="16"/>
            </w:rPr>
            <w:t>G/SPS/N/CAN/1506/Add.1</w:t>
          </w:r>
        </w:p>
        <w:bookmarkEnd w:id="1"/>
        <w:p w:rsidR="00AD0FDA" w:rsidRPr="00934B4C" w:rsidP="0081481D" w14:paraId="50ABC174" w14:textId="0FCA48DF">
          <w:pPr>
            <w:jc w:val="right"/>
            <w:rPr>
              <w:b/>
              <w:szCs w:val="16"/>
            </w:rPr>
          </w:pPr>
        </w:p>
      </w:tc>
    </w:tr>
    <w:tr w14:paraId="5E7741E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55B85F4" w14:textId="77777777"/>
      </w:tc>
      <w:tc>
        <w:tcPr>
          <w:tcW w:w="5448" w:type="dxa"/>
          <w:gridSpan w:val="2"/>
          <w:shd w:val="clear" w:color="auto" w:fill="FFFFFF"/>
          <w:tcMar>
            <w:left w:w="108" w:type="dxa"/>
            <w:right w:w="108" w:type="dxa"/>
          </w:tcMar>
          <w:vAlign w:val="center"/>
        </w:tcPr>
        <w:p w:rsidR="00ED54E0" w:rsidRPr="00AD0FDA" w:rsidP="0081481D" w14:paraId="732E9E2E" w14:textId="77777777">
          <w:pPr>
            <w:jc w:val="right"/>
            <w:rPr>
              <w:szCs w:val="16"/>
            </w:rPr>
          </w:pPr>
          <w:bookmarkStart w:id="2" w:name="bmkDate"/>
          <w:bookmarkStart w:id="3" w:name="spsDateDistribution"/>
          <w:r w:rsidRPr="00AD0FDA">
            <w:rPr>
              <w:szCs w:val="16"/>
            </w:rPr>
            <w:t>17 April 2025</w:t>
          </w:r>
          <w:bookmarkEnd w:id="2"/>
          <w:bookmarkEnd w:id="3"/>
        </w:p>
      </w:tc>
    </w:tr>
    <w:tr w14:paraId="7A6753B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028D447" w14:textId="77777777">
          <w:pPr>
            <w:jc w:val="left"/>
            <w:rPr>
              <w:b/>
            </w:rPr>
          </w:pPr>
          <w:bookmarkStart w:id="4" w:name="bmkSerial"/>
          <w:r>
            <w:rPr>
              <w:b w:val="0"/>
              <w:color w:val="FF0000"/>
            </w:rPr>
            <w:t>(25-2709)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9645D9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C95A97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903F9A8" w14:textId="08DED05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88DA23B" w14:textId="0F15D59E">
          <w:pPr>
            <w:jc w:val="right"/>
            <w:rPr>
              <w:bCs/>
              <w:szCs w:val="18"/>
            </w:rPr>
          </w:pPr>
          <w:bookmarkStart w:id="7" w:name="bmkLanguage"/>
          <w:r>
            <w:rPr>
              <w:bCs/>
              <w:szCs w:val="18"/>
            </w:rPr>
            <w:t>Original: English/French</w:t>
          </w:r>
          <w:bookmarkEnd w:id="7"/>
        </w:p>
      </w:tc>
    </w:tr>
  </w:tbl>
  <w:p w:rsidR="00ED54E0" w:rsidRPr="00934B4C" w14:paraId="249339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6709099">
    <w:abstractNumId w:val="9"/>
  </w:num>
  <w:num w:numId="2" w16cid:durableId="2019505320">
    <w:abstractNumId w:val="7"/>
  </w:num>
  <w:num w:numId="3" w16cid:durableId="1393700738">
    <w:abstractNumId w:val="6"/>
  </w:num>
  <w:num w:numId="4" w16cid:durableId="1847135497">
    <w:abstractNumId w:val="5"/>
  </w:num>
  <w:num w:numId="5" w16cid:durableId="1212619058">
    <w:abstractNumId w:val="4"/>
  </w:num>
  <w:num w:numId="6" w16cid:durableId="1832216796">
    <w:abstractNumId w:val="12"/>
  </w:num>
  <w:num w:numId="7" w16cid:durableId="443617129">
    <w:abstractNumId w:val="11"/>
  </w:num>
  <w:num w:numId="8" w16cid:durableId="135226947">
    <w:abstractNumId w:val="10"/>
  </w:num>
  <w:num w:numId="9" w16cid:durableId="1620930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0638800">
    <w:abstractNumId w:val="13"/>
  </w:num>
  <w:num w:numId="11" w16cid:durableId="782576695">
    <w:abstractNumId w:val="8"/>
  </w:num>
  <w:num w:numId="12" w16cid:durableId="2016568790">
    <w:abstractNumId w:val="3"/>
  </w:num>
  <w:num w:numId="13" w16cid:durableId="420831036">
    <w:abstractNumId w:val="2"/>
  </w:num>
  <w:num w:numId="14" w16cid:durableId="971205282">
    <w:abstractNumId w:val="1"/>
  </w:num>
  <w:num w:numId="15" w16cid:durableId="110908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A774F"/>
    <w:rsid w:val="004F203A"/>
    <w:rsid w:val="005336B8"/>
    <w:rsid w:val="00547B5F"/>
    <w:rsid w:val="005A2479"/>
    <w:rsid w:val="005B04B9"/>
    <w:rsid w:val="005B68C7"/>
    <w:rsid w:val="005B7054"/>
    <w:rsid w:val="005D5981"/>
    <w:rsid w:val="005F06C2"/>
    <w:rsid w:val="005F30CB"/>
    <w:rsid w:val="00612644"/>
    <w:rsid w:val="00674CCD"/>
    <w:rsid w:val="006A6185"/>
    <w:rsid w:val="006C34E8"/>
    <w:rsid w:val="006F4F7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55149"/>
    <w:rsid w:val="008739FD"/>
    <w:rsid w:val="00893E85"/>
    <w:rsid w:val="008E372C"/>
    <w:rsid w:val="00934B4C"/>
    <w:rsid w:val="0099458A"/>
    <w:rsid w:val="009A1BA8"/>
    <w:rsid w:val="009A40EA"/>
    <w:rsid w:val="009A6F54"/>
    <w:rsid w:val="00A02A99"/>
    <w:rsid w:val="00A25950"/>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284BF7"/>
  <w15:docId w15:val="{B37CECB2-17A6-47D0-AF77-C638E854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9A4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CAN/1506%22%20OR%20@Symbol=%22G/SPS/CAN/1506/*%22&amp;Language=English&amp;Context=ScriptedSearches&amp;languageUIChanged=true" TargetMode="External" /><Relationship Id="rId6" Type="http://schemas.openxmlformats.org/officeDocument/2006/relationships/hyperlink" Target="https://inspection.canada.ca/en/importing-food-plants-animals/airs" TargetMode="External" /><Relationship Id="rId7" Type="http://schemas.openxmlformats.org/officeDocument/2006/relationships/hyperlink" Target="https://inspection.canada.ca/en/plant-health/invasive-species/directives/horticulture/22-03" TargetMode="External" /><Relationship Id="rId8" Type="http://schemas.openxmlformats.org/officeDocument/2006/relationships/hyperlink" Target="https://inspection.canada.ca/fr/protection-vegetaux/especes-envahissantes/directives/horticulture/22-03"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dcdc10f7-26b4-438c-bfde-21c3d6c3e326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8637DAF-6777-496E-A514-27B1346EC1D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4</cp:revision>
  <dcterms:created xsi:type="dcterms:W3CDTF">2025-04-17T07:21:00Z</dcterms:created>
  <dcterms:modified xsi:type="dcterms:W3CDTF">2025-04-17T07:31:00Z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G/SPS/N/CAN/1506/Add.1</vt:lpwstr>
  </property>
  <property fmtid="{D5CDD505-2E9C-101B-9397-08002B2CF9AE}" pid="3" name="TitusGUID">
    <vt:lpwstr>dcdc10f7-26b4-438c-bfde-21c3d6c3e326</vt:lpwstr>
  </property>
  <property fmtid="{D5CDD505-2E9C-101B-9397-08002B2CF9AE}" pid="4" name="WTOCLASSIFICATION">
    <vt:lpwstr>WTO OFFICIAL</vt:lpwstr>
  </property>
</Properties>
</file>