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C4D2EB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6A8439E"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5805D6C7"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730D8840"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6930F808" w14:textId="77777777">
            <w:pPr>
              <w:spacing w:after="120"/>
            </w:pPr>
            <w:r w:rsidRPr="00441372">
              <w:rPr>
                <w:b/>
                <w:bCs/>
              </w:rPr>
              <w:t>If applicable, name of local government involved:</w:t>
            </w:r>
            <w:r w:rsidRPr="0065690F">
              <w:rPr>
                <w:bCs/>
              </w:rPr>
              <w:t xml:space="preserve"> </w:t>
            </w:r>
          </w:p>
        </w:tc>
      </w:tr>
      <w:tr w14:paraId="30693ED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036CFC7"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61CDD4CA" w14:textId="77777777">
            <w:pPr>
              <w:spacing w:before="120" w:after="120"/>
            </w:pPr>
            <w:r w:rsidRPr="00441372">
              <w:rPr>
                <w:b/>
              </w:rPr>
              <w:t>Agency responsible:</w:t>
            </w:r>
            <w:r w:rsidRPr="0065690F">
              <w:t xml:space="preserve"> The Department for Environment, Food and Rural Affairs and the Health and Safety Executive</w:t>
            </w:r>
          </w:p>
        </w:tc>
      </w:tr>
      <w:tr w14:paraId="5CCC6E6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09DC3A8"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4F67EB48" w14:textId="77777777">
            <w:pPr>
              <w:spacing w:before="120"/>
            </w:pPr>
            <w:r w:rsidRPr="00441372">
              <w:rPr>
                <w:b/>
              </w:rPr>
              <w:t>Products covered (provide tariff item number(s) as specified in national schedules deposited with the WTO; ICS numbers should be provided in addition, where applicable):</w:t>
            </w:r>
            <w:r w:rsidRPr="0065690F">
              <w:t xml:space="preserve"> Flupyradifurone: Beans (with pods) (0260010), Beans (without pods) (0260020), Peas (with pods) (0260030), Peas (without pods) (0260040), Beans (0300010), Peas (0300030), Bovine kidney (1012040), Bovine edible offals (other than liver and kidney) (1012050), Sheep liver (1013030), Sheep edible offals (other than liver and kidney) (1013050), goat kidney (1014040), goat edible offals (other than liver and kidney) (1014050), equine kidney (1015040), equine edible offals (other than liver and kidney) (1015050), Other farmed terrestrial animals kidney (1017040), Other farmed terrestrial animals edible offals (other than liver and kidney) (1017050), Honey (1040000)</w:t>
            </w:r>
          </w:p>
          <w:p w:rsidR="00E12A79" w:rsidRPr="0065690F" w:rsidP="00441372" w14:paraId="60BA0E88" w14:textId="77777777">
            <w:pPr>
              <w:spacing w:after="120"/>
            </w:pPr>
            <w:r w:rsidRPr="0065690F">
              <w:t>DFA, expressed as DFA: Beans (with pods) (0260010), Beans (without pods) (0260020), Peas (with pods) (0260030), Peas (without pods) (0260040), Beans (0300010), Peas (0300030), Swine muscle (1011010), Swine fat (1011020), Swine kidney (1011040), Swine edible offals (other than liver and kidney) (1011050), Bovine muscle (1012010), Bovine fat (1012020), Bovine liver (1012030), Bovine kidney (1012040), Bovine edible offals (other than liver and kidney) (1012050), Sheep muscle (1013010), Sheep fat (1013020), Sheep liver (1013030), Sheep kidney (1013040), Sheep edible offals (other than liver and kidney) (1013050), Goat muscle (1014010), Goat fat (1014020), Goat liver (1014030), Goat kidney (1014040), Goat edible offals (other than liver and kidney) (1014050), Equine muscle (1015010), Equine fat (1015020), Equine liver (1015030), Equine kidney (1015040), Equine edible offals (other than liver and kidney) (1015050), Poultry muscle (1016010), Poultry liver (1016030), Other farmed terrestrial animals muscle (1017010), Other farmed terrestrial animals fat (1017020), Other farmed terrestrial animals liver (1017030), Other farmed terrestrial animals kidney (1017040), Other farmed terrestrial animals edible offals (other than liver and kidney) (1017050), Cattle milk (1020010), Sheep milk (1020020), Goat milk (1020030), Horse milk (1020040), Others milk and cream (1020990), Chicken eggs (1030010), Duck eggs (1030020), Geese eggs (1030030), Quail eggs (1030040), Others birds' eggs (1030990)</w:t>
            </w:r>
          </w:p>
        </w:tc>
      </w:tr>
      <w:tr w14:paraId="0D65FAC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9B3DD41"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743BC1C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386E8B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99A3EBF"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778604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C538D60"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4C635BDD" w14:textId="601FFCAC">
            <w:pPr>
              <w:spacing w:before="120" w:after="120"/>
            </w:pPr>
            <w:r w:rsidRPr="00441372">
              <w:rPr>
                <w:b/>
              </w:rPr>
              <w:t>Title of the notified document:</w:t>
            </w:r>
            <w:r w:rsidRPr="0065690F">
              <w:t xml:space="preserve"> Proposed GB MRLs for flupyradifurone and the metabolite DFA amending the GB MRL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23</w:t>
            </w:r>
          </w:p>
          <w:p w:rsidR="00EA4725" w:rsidRPr="00441372" w:rsidP="00441372" w14:paraId="1AC80BC6" w14:textId="77777777">
            <w:pPr>
              <w:spacing w:after="120"/>
            </w:pPr>
            <w:hyperlink r:id="rId4" w:tgtFrame="_blank" w:history="1">
              <w:r w:rsidRPr="00441372">
                <w:rPr>
                  <w:color w:val="0000FF"/>
                  <w:u w:val="single"/>
                </w:rPr>
                <w:t>https://members.wto.org/crnattachments/2025/SPS/GBR/25_02855_00_e.pdf</w:t>
              </w:r>
            </w:hyperlink>
          </w:p>
        </w:tc>
      </w:tr>
      <w:tr w14:paraId="4C79E70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7F1C7D" w14:paraId="30126A39" w14:textId="77777777">
            <w:pPr>
              <w:keepNext/>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7F1C7D" w14:paraId="4D81CBCC" w14:textId="77777777">
            <w:pPr>
              <w:keepNext/>
              <w:spacing w:before="120" w:after="120"/>
            </w:pPr>
            <w:r w:rsidRPr="00441372">
              <w:rPr>
                <w:b/>
              </w:rPr>
              <w:t>Description of content:</w:t>
            </w:r>
            <w:r w:rsidRPr="0065690F">
              <w:t xml:space="preserve"> Flupyradifurone is an approved active substance in Great Britain. An application was received by the Health and Safety Executive to set new MRLs for various commodities. Following assessment, new MRLs have been introduced to accommodate new authorisations of a plant protection product in Great Britain.</w:t>
            </w:r>
          </w:p>
          <w:p w:rsidR="00E12A79" w:rsidRPr="0065690F" w:rsidP="007F1C7D" w14:paraId="077428B4" w14:textId="77777777">
            <w:pPr>
              <w:keepNext/>
              <w:spacing w:before="120" w:after="120"/>
            </w:pPr>
            <w:r w:rsidRPr="0065690F">
              <w:t xml:space="preserve">The Evaluation Report/Reasoned Opinion supporting the new MRLs is available at the following link: </w:t>
            </w:r>
            <w:hyperlink r:id="rId5" w:history="1">
              <w:r w:rsidRPr="0065690F">
                <w:rPr>
                  <w:color w:val="0000FF"/>
                  <w:u w:val="single"/>
                </w:rPr>
                <w:t>The evaluation of new MRLs for flupyradifurone and the metabolite DFA in or on various commodities</w:t>
              </w:r>
            </w:hyperlink>
            <w:r w:rsidRPr="0065690F">
              <w:t>.</w:t>
            </w:r>
          </w:p>
          <w:p w:rsidR="00E12A79" w:rsidRPr="0065690F" w:rsidP="007F1C7D" w14:paraId="0E4A41D5" w14:textId="77777777">
            <w:pPr>
              <w:keepNext/>
              <w:spacing w:before="120" w:after="120"/>
            </w:pPr>
            <w:r w:rsidRPr="0065690F">
              <w:t xml:space="preserve">A complete list of the new MRLs is available within this document, see pages 7-11 and 104-106: </w:t>
            </w:r>
            <w:hyperlink r:id="rId6" w:history="1">
              <w:r w:rsidRPr="0065690F">
                <w:rPr>
                  <w:color w:val="0000FF"/>
                  <w:u w:val="single"/>
                </w:rPr>
                <w:t>GB MRL publications spreadsheet - pesticides - HSE</w:t>
              </w:r>
            </w:hyperlink>
            <w:r w:rsidRPr="0065690F">
              <w:t>.</w:t>
            </w:r>
          </w:p>
          <w:p w:rsidR="00E12A79" w:rsidRPr="0065690F" w:rsidP="007F1C7D" w14:paraId="51CC43F2" w14:textId="77777777">
            <w:pPr>
              <w:keepNext/>
              <w:spacing w:before="120" w:after="120"/>
            </w:pPr>
            <w:r w:rsidRPr="0065690F">
              <w:t>The residue levels arising in food and feed, and in animal commodities from the notified uses result in consumer exposures below the toxicological reference values and therefore harmful effects on human health are not expected. As the residue levels exceed the current MRLs in force, new MRLs are being adopted.</w:t>
            </w:r>
          </w:p>
          <w:p w:rsidR="00E12A79" w:rsidRPr="0065690F" w:rsidP="007F1C7D" w14:paraId="24578444" w14:textId="42244C02">
            <w:pPr>
              <w:keepNext/>
              <w:spacing w:before="120" w:after="120"/>
            </w:pPr>
            <w:r w:rsidRPr="0065690F">
              <w:t>The MRL being set for honey is a temporary MRL; supplementary information is required and shall be submitted by: 6 March 2030.</w:t>
            </w:r>
          </w:p>
        </w:tc>
      </w:tr>
      <w:tr w14:paraId="68626CB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BA054C6"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50E12557"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FF133F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2F1C130"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2F8D08F5" w14:textId="77777777">
            <w:pPr>
              <w:spacing w:before="120" w:after="120"/>
            </w:pPr>
            <w:r w:rsidRPr="00441372">
              <w:rPr>
                <w:b/>
              </w:rPr>
              <w:t>Is there a relevant international standard? If so, identify the standard:</w:t>
            </w:r>
          </w:p>
          <w:p w:rsidR="007F1C7D" w:rsidP="00441372" w14:paraId="652B3AA8" w14:textId="77777777">
            <w:pPr>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7F1C7D" w14:paraId="509D7386" w14:textId="3FA2D752">
            <w:pPr>
              <w:ind w:left="720" w:firstLine="2"/>
            </w:pPr>
            <w:r w:rsidRPr="0065690F">
              <w:t>Codex standard derived from JMPR active substance 285.</w:t>
            </w:r>
          </w:p>
          <w:p w:rsidR="00E12A79" w:rsidRPr="0065690F" w:rsidP="007F1C7D" w14:paraId="4365B153" w14:textId="611A0367">
            <w:pPr>
              <w:spacing w:after="120"/>
              <w:ind w:left="720" w:firstLine="2"/>
            </w:pPr>
            <w:r w:rsidRPr="0065690F">
              <w:t>The GB MRLs being adopted for flupyradifurone in/on beans (with pods), beans (without pods), peas (with pods), peas (without pods), beans (dry) and peas (dry) are the CXLs.</w:t>
            </w:r>
          </w:p>
          <w:p w:rsidR="00EA4725" w:rsidRPr="00441372" w:rsidP="00441372" w14:paraId="2F50883B"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F87196C"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CE723D8" w14:textId="50A09A89">
            <w:pPr>
              <w:spacing w:after="120"/>
              <w:ind w:left="720" w:hanging="720"/>
              <w:rPr>
                <w:b/>
              </w:rPr>
            </w:pPr>
            <w:r w:rsidRPr="00441372">
              <w:rPr>
                <w:b/>
              </w:rPr>
              <w:t>[</w:t>
            </w:r>
            <w:r w:rsidR="00505842">
              <w:rPr>
                <w:b/>
              </w:rPr>
              <w:t xml:space="preserve"> </w:t>
            </w:r>
            <w:r w:rsidRPr="00441372">
              <w:rPr>
                <w:b/>
              </w:rPr>
              <w:t>]</w:t>
            </w:r>
            <w:r w:rsidRPr="00441372">
              <w:rPr>
                <w:b/>
              </w:rPr>
              <w:tab/>
              <w:t>None</w:t>
            </w:r>
          </w:p>
          <w:p w:rsidR="00EA4725" w:rsidRPr="00441372" w:rsidP="00441372" w14:paraId="0A56E69F" w14:textId="77777777">
            <w:pPr>
              <w:spacing w:after="120"/>
              <w:rPr>
                <w:b/>
              </w:rPr>
            </w:pPr>
            <w:r w:rsidRPr="00441372">
              <w:rPr>
                <w:b/>
              </w:rPr>
              <w:t xml:space="preserve">Does this proposed regulation conform to the relevant international standard? </w:t>
            </w:r>
          </w:p>
          <w:p w:rsidR="00EA4725" w:rsidRPr="00441372" w:rsidP="00441372" w14:paraId="42DA0A5F" w14:textId="383F4D22">
            <w:pPr>
              <w:spacing w:after="120"/>
              <w:rPr>
                <w:b/>
              </w:rPr>
            </w:pPr>
            <w:r w:rsidRPr="00441372">
              <w:rPr>
                <w:b/>
              </w:rPr>
              <w:t>[</w:t>
            </w:r>
            <w:r w:rsidR="00505842">
              <w:rPr>
                <w:b/>
              </w:rPr>
              <w:t>X</w:t>
            </w:r>
            <w:r w:rsidRPr="00441372">
              <w:rPr>
                <w:b/>
              </w:rPr>
              <w:t>] Yes   [ ] No</w:t>
            </w:r>
          </w:p>
          <w:p w:rsidR="00E12A79" w:rsidRPr="0065690F" w:rsidP="00385383" w14:paraId="0414E065" w14:textId="07C55476">
            <w:pPr>
              <w:spacing w:after="120"/>
            </w:pPr>
            <w:r w:rsidRPr="00441372">
              <w:rPr>
                <w:b/>
              </w:rPr>
              <w:t>If no, describe, whenever possible, how and why it deviates from the international standard:</w:t>
            </w:r>
            <w:r w:rsidRPr="0065690F">
              <w:t xml:space="preserve"> </w:t>
            </w:r>
          </w:p>
        </w:tc>
      </w:tr>
      <w:tr w14:paraId="0200CC9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364850B"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5250D4CE"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39CC58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3B46F19"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6C171A87" w14:textId="77777777">
            <w:pPr>
              <w:spacing w:before="120" w:after="120"/>
            </w:pPr>
            <w:r w:rsidRPr="00441372">
              <w:rPr>
                <w:b/>
              </w:rPr>
              <w:t xml:space="preserve">Proposed date of adoption </w:t>
            </w:r>
            <w:r w:rsidRPr="00441372">
              <w:rPr>
                <w:b/>
                <w:i/>
              </w:rPr>
              <w:t>(dd/mm/yy)</w:t>
            </w:r>
            <w:r w:rsidRPr="00441372">
              <w:rPr>
                <w:b/>
              </w:rPr>
              <w:t>:</w:t>
            </w:r>
            <w:r w:rsidRPr="0065690F">
              <w:t xml:space="preserve"> 6 March 2025</w:t>
            </w:r>
          </w:p>
          <w:p w:rsidR="00EA4725" w:rsidRPr="00441372" w:rsidP="00441372" w14:paraId="4D6194F8" w14:textId="77777777">
            <w:pPr>
              <w:spacing w:after="120"/>
            </w:pPr>
            <w:r w:rsidRPr="00441372">
              <w:rPr>
                <w:b/>
              </w:rPr>
              <w:t xml:space="preserve">Proposed date of publication </w:t>
            </w:r>
            <w:r w:rsidRPr="00441372">
              <w:rPr>
                <w:b/>
                <w:i/>
              </w:rPr>
              <w:t>(dd/mm/yy)</w:t>
            </w:r>
            <w:r w:rsidRPr="00441372">
              <w:rPr>
                <w:b/>
              </w:rPr>
              <w:t>:</w:t>
            </w:r>
            <w:r w:rsidRPr="0065690F">
              <w:t xml:space="preserve"> 6 March 2025</w:t>
            </w:r>
          </w:p>
        </w:tc>
      </w:tr>
      <w:tr w14:paraId="6109C60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052F1A3"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290CBE07"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1 April 2025</w:t>
            </w:r>
          </w:p>
          <w:p w:rsidR="00EA4725" w:rsidRPr="00441372" w:rsidP="00441372" w14:paraId="68E2D4C7" w14:textId="77777777">
            <w:pPr>
              <w:spacing w:after="120"/>
              <w:ind w:left="607" w:hanging="607"/>
              <w:rPr>
                <w:b/>
              </w:rPr>
            </w:pPr>
            <w:r w:rsidRPr="00441372">
              <w:rPr>
                <w:b/>
              </w:rPr>
              <w:t>[X]</w:t>
            </w:r>
            <w:r w:rsidRPr="00441372">
              <w:rPr>
                <w:b/>
              </w:rPr>
              <w:tab/>
              <w:t>Trade facilitating measure</w:t>
            </w:r>
            <w:r w:rsidRPr="0065690F">
              <w:t xml:space="preserve"> </w:t>
            </w:r>
          </w:p>
        </w:tc>
      </w:tr>
      <w:tr w14:paraId="7800CCD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385383" w14:paraId="4EFE3442" w14:textId="77777777">
            <w:pPr>
              <w:keepNext/>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385383" w14:paraId="0927B9A5" w14:textId="26D0FA98">
            <w:pPr>
              <w:keepNext/>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w:t>
            </w:r>
            <w:r w:rsidR="00385383">
              <w:t>Not applicable</w:t>
            </w:r>
          </w:p>
          <w:p w:rsidR="00EA4725" w:rsidRPr="00441372" w:rsidP="00385383" w14:paraId="5409B779" w14:textId="77777777">
            <w:pPr>
              <w:keepNext/>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E12A79" w:rsidRPr="0065690F" w:rsidP="00385383" w14:paraId="13D07035" w14:textId="77777777">
            <w:pPr>
              <w:keepNext/>
            </w:pPr>
            <w:r w:rsidRPr="0065690F">
              <w:t>UK WTO SPS National Notification Authority and Enquiry Point</w:t>
            </w:r>
          </w:p>
          <w:p w:rsidR="00E12A79" w:rsidRPr="0065690F" w:rsidP="00385383" w14:paraId="3E6D4D2A" w14:textId="77777777">
            <w:pPr>
              <w:keepNext/>
            </w:pPr>
            <w:r w:rsidRPr="0065690F">
              <w:t>Department for Environment, Food and Rural Affairs</w:t>
            </w:r>
          </w:p>
          <w:p w:rsidR="00E12A79" w:rsidRPr="0065690F" w:rsidP="00385383" w14:paraId="023608AC" w14:textId="77777777">
            <w:pPr>
              <w:keepNext/>
            </w:pPr>
            <w:r w:rsidRPr="0065690F">
              <w:t>Seacole Building</w:t>
            </w:r>
          </w:p>
          <w:p w:rsidR="00E12A79" w:rsidRPr="0065690F" w:rsidP="00385383" w14:paraId="6DF75BBD" w14:textId="77777777">
            <w:pPr>
              <w:keepNext/>
            </w:pPr>
            <w:r w:rsidRPr="0065690F">
              <w:t>2 Marsham St</w:t>
            </w:r>
          </w:p>
          <w:p w:rsidR="00E12A79" w:rsidRPr="0065690F" w:rsidP="00385383" w14:paraId="458756C7" w14:textId="77777777">
            <w:pPr>
              <w:keepNext/>
            </w:pPr>
            <w:r w:rsidRPr="0065690F">
              <w:t>London SW1P 4DF</w:t>
            </w:r>
          </w:p>
          <w:p w:rsidR="00E12A79" w:rsidRPr="0065690F" w:rsidP="00385383" w14:paraId="7418D719" w14:textId="77777777">
            <w:pPr>
              <w:keepNext/>
              <w:spacing w:after="120"/>
            </w:pPr>
            <w:r w:rsidRPr="0065690F">
              <w:t xml:space="preserve">E-mail: </w:t>
            </w:r>
            <w:hyperlink r:id="rId7" w:history="1">
              <w:r w:rsidRPr="0065690F">
                <w:rPr>
                  <w:color w:val="0000FF"/>
                  <w:u w:val="single"/>
                </w:rPr>
                <w:t>UKSPS@defra.gov.uk</w:t>
              </w:r>
            </w:hyperlink>
          </w:p>
        </w:tc>
      </w:tr>
      <w:tr w14:paraId="17D7F295"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51C06B57"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5DE2CAD6"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08C529A" w14:textId="77777777">
            <w:pPr>
              <w:keepNext/>
              <w:keepLines/>
              <w:rPr>
                <w:bCs/>
              </w:rPr>
            </w:pPr>
            <w:r w:rsidRPr="0065690F">
              <w:rPr>
                <w:bCs/>
              </w:rPr>
              <w:t>UK WTO SPS National Notification Authority and Enquiry Point</w:t>
            </w:r>
          </w:p>
          <w:p w:rsidR="00EA4725" w:rsidRPr="0065690F" w:rsidP="00F3021D" w14:paraId="0249B624" w14:textId="77777777">
            <w:pPr>
              <w:keepNext/>
              <w:keepLines/>
              <w:rPr>
                <w:bCs/>
              </w:rPr>
            </w:pPr>
            <w:r w:rsidRPr="0065690F">
              <w:rPr>
                <w:bCs/>
              </w:rPr>
              <w:t>Department for Environment, Food and Rural Affairs</w:t>
            </w:r>
          </w:p>
          <w:p w:rsidR="00EA4725" w:rsidRPr="0065690F" w:rsidP="00F3021D" w14:paraId="60DD2E89" w14:textId="77777777">
            <w:pPr>
              <w:keepNext/>
              <w:keepLines/>
              <w:rPr>
                <w:bCs/>
              </w:rPr>
            </w:pPr>
            <w:r w:rsidRPr="0065690F">
              <w:rPr>
                <w:bCs/>
              </w:rPr>
              <w:t>Seacole Building</w:t>
            </w:r>
          </w:p>
          <w:p w:rsidR="00EA4725" w:rsidRPr="0065690F" w:rsidP="00F3021D" w14:paraId="204F251A" w14:textId="77777777">
            <w:pPr>
              <w:keepNext/>
              <w:keepLines/>
              <w:rPr>
                <w:bCs/>
              </w:rPr>
            </w:pPr>
            <w:r w:rsidRPr="0065690F">
              <w:rPr>
                <w:bCs/>
              </w:rPr>
              <w:t>2 Marsham St</w:t>
            </w:r>
          </w:p>
          <w:p w:rsidR="00EA4725" w:rsidRPr="0065690F" w:rsidP="00F3021D" w14:paraId="174F0D12" w14:textId="77777777">
            <w:pPr>
              <w:keepNext/>
              <w:keepLines/>
              <w:rPr>
                <w:bCs/>
              </w:rPr>
            </w:pPr>
            <w:r w:rsidRPr="0065690F">
              <w:rPr>
                <w:bCs/>
              </w:rPr>
              <w:t>London SW1P 4DF</w:t>
            </w:r>
          </w:p>
          <w:p w:rsidR="00EA4725" w:rsidRPr="0065690F" w:rsidP="00F3021D" w14:paraId="4EB52EF9" w14:textId="77777777">
            <w:pPr>
              <w:keepNext/>
              <w:keepLines/>
              <w:spacing w:after="120"/>
              <w:rPr>
                <w:bCs/>
              </w:rPr>
            </w:pPr>
            <w:r w:rsidRPr="0065690F">
              <w:rPr>
                <w:bCs/>
              </w:rPr>
              <w:t xml:space="preserve">E-mail: </w:t>
            </w:r>
            <w:hyperlink r:id="rId7" w:history="1">
              <w:r w:rsidRPr="0065690F">
                <w:rPr>
                  <w:bCs/>
                  <w:color w:val="0000FF"/>
                  <w:u w:val="single"/>
                </w:rPr>
                <w:t>UKSPS@defra.gov.uk</w:t>
              </w:r>
            </w:hyperlink>
          </w:p>
        </w:tc>
      </w:tr>
    </w:tbl>
    <w:p w:rsidR="007141CF" w:rsidRPr="00441372" w:rsidP="00441372" w14:paraId="5281F5BA" w14:textId="77777777"/>
    <w:sectPr w:rsidSect="007F1C7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F1C7D" w:rsidP="007F1C7D" w14:paraId="239C20AA" w14:textId="41ED744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F1C7D" w:rsidP="007F1C7D" w14:paraId="3E5E0B5F" w14:textId="00823A7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52F41E6"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1C7D" w:rsidRPr="007F1C7D" w:rsidP="007F1C7D" w14:paraId="0970AE1C" w14:textId="77777777">
    <w:pPr>
      <w:pStyle w:val="Header"/>
      <w:pBdr>
        <w:bottom w:val="single" w:sz="4" w:space="1" w:color="auto"/>
      </w:pBdr>
      <w:tabs>
        <w:tab w:val="clear" w:pos="4513"/>
        <w:tab w:val="clear" w:pos="9027"/>
      </w:tabs>
      <w:jc w:val="center"/>
    </w:pPr>
    <w:r w:rsidRPr="007F1C7D">
      <w:t>G/SPS/N/GBR/88</w:t>
    </w:r>
  </w:p>
  <w:p w:rsidR="007F1C7D" w:rsidRPr="007F1C7D" w:rsidP="007F1C7D" w14:paraId="5DD3C55F" w14:textId="77777777">
    <w:pPr>
      <w:pStyle w:val="Header"/>
      <w:pBdr>
        <w:bottom w:val="single" w:sz="4" w:space="1" w:color="auto"/>
      </w:pBdr>
      <w:tabs>
        <w:tab w:val="clear" w:pos="4513"/>
        <w:tab w:val="clear" w:pos="9027"/>
      </w:tabs>
      <w:jc w:val="center"/>
    </w:pPr>
  </w:p>
  <w:p w:rsidR="007F1C7D" w:rsidRPr="007F1C7D" w:rsidP="007F1C7D" w14:paraId="66BA0E13" w14:textId="42D4191A">
    <w:pPr>
      <w:pStyle w:val="Header"/>
      <w:pBdr>
        <w:bottom w:val="single" w:sz="4" w:space="1" w:color="auto"/>
      </w:pBdr>
      <w:tabs>
        <w:tab w:val="clear" w:pos="4513"/>
        <w:tab w:val="clear" w:pos="9027"/>
      </w:tabs>
      <w:jc w:val="center"/>
    </w:pPr>
    <w:r w:rsidRPr="007F1C7D">
      <w:t xml:space="preserve">- </w:t>
    </w:r>
    <w:r w:rsidRPr="007F1C7D">
      <w:fldChar w:fldCharType="begin"/>
    </w:r>
    <w:r w:rsidRPr="007F1C7D">
      <w:instrText xml:space="preserve"> PAGE </w:instrText>
    </w:r>
    <w:r w:rsidRPr="007F1C7D">
      <w:fldChar w:fldCharType="separate"/>
    </w:r>
    <w:r w:rsidRPr="007F1C7D">
      <w:t>2</w:t>
    </w:r>
    <w:r w:rsidRPr="007F1C7D">
      <w:fldChar w:fldCharType="end"/>
    </w:r>
    <w:r w:rsidRPr="007F1C7D">
      <w:t xml:space="preserve"> -</w:t>
    </w:r>
  </w:p>
  <w:p w:rsidR="00EA4725" w:rsidRPr="007F1C7D" w:rsidP="007F1C7D" w14:paraId="12078243" w14:textId="7AB401E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1C7D" w:rsidRPr="007F1C7D" w:rsidP="007F1C7D" w14:paraId="40C52A78" w14:textId="77777777">
    <w:pPr>
      <w:pStyle w:val="Header"/>
      <w:pBdr>
        <w:bottom w:val="single" w:sz="4" w:space="1" w:color="auto"/>
      </w:pBdr>
      <w:tabs>
        <w:tab w:val="clear" w:pos="4513"/>
        <w:tab w:val="clear" w:pos="9027"/>
      </w:tabs>
      <w:jc w:val="center"/>
    </w:pPr>
    <w:r w:rsidRPr="007F1C7D">
      <w:t>G/SPS/N/GBR/88</w:t>
    </w:r>
  </w:p>
  <w:p w:rsidR="007F1C7D" w:rsidRPr="007F1C7D" w:rsidP="007F1C7D" w14:paraId="4BCFB733" w14:textId="77777777">
    <w:pPr>
      <w:pStyle w:val="Header"/>
      <w:pBdr>
        <w:bottom w:val="single" w:sz="4" w:space="1" w:color="auto"/>
      </w:pBdr>
      <w:tabs>
        <w:tab w:val="clear" w:pos="4513"/>
        <w:tab w:val="clear" w:pos="9027"/>
      </w:tabs>
      <w:jc w:val="center"/>
    </w:pPr>
  </w:p>
  <w:p w:rsidR="007F1C7D" w:rsidRPr="007F1C7D" w:rsidP="007F1C7D" w14:paraId="0544023A" w14:textId="66FB2538">
    <w:pPr>
      <w:pStyle w:val="Header"/>
      <w:pBdr>
        <w:bottom w:val="single" w:sz="4" w:space="1" w:color="auto"/>
      </w:pBdr>
      <w:tabs>
        <w:tab w:val="clear" w:pos="4513"/>
        <w:tab w:val="clear" w:pos="9027"/>
      </w:tabs>
      <w:jc w:val="center"/>
    </w:pPr>
    <w:r w:rsidRPr="007F1C7D">
      <w:t xml:space="preserve">- </w:t>
    </w:r>
    <w:r w:rsidRPr="007F1C7D">
      <w:fldChar w:fldCharType="begin"/>
    </w:r>
    <w:r w:rsidRPr="007F1C7D">
      <w:instrText xml:space="preserve"> PAGE </w:instrText>
    </w:r>
    <w:r w:rsidRPr="007F1C7D">
      <w:fldChar w:fldCharType="separate"/>
    </w:r>
    <w:r w:rsidRPr="007F1C7D">
      <w:t>3</w:t>
    </w:r>
    <w:r w:rsidRPr="007F1C7D">
      <w:fldChar w:fldCharType="end"/>
    </w:r>
    <w:r w:rsidRPr="007F1C7D">
      <w:t xml:space="preserve"> -</w:t>
    </w:r>
  </w:p>
  <w:p w:rsidR="00EA4725" w:rsidRPr="007F1C7D" w:rsidP="007F1C7D" w14:paraId="34C22183" w14:textId="4D926BF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9D3D38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31F9B6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E994AB5" w14:textId="0631462B">
          <w:pPr>
            <w:jc w:val="right"/>
            <w:rPr>
              <w:b/>
              <w:color w:val="FF0000"/>
              <w:szCs w:val="16"/>
            </w:rPr>
          </w:pPr>
          <w:r>
            <w:rPr>
              <w:b/>
              <w:color w:val="FF0000"/>
              <w:szCs w:val="16"/>
            </w:rPr>
            <w:t xml:space="preserve"> </w:t>
          </w:r>
        </w:p>
      </w:tc>
    </w:tr>
    <w:bookmarkEnd w:id="0"/>
    <w:tr w14:paraId="14F56FB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E65B5D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4EFE8306" w14:textId="77777777">
          <w:pPr>
            <w:jc w:val="right"/>
            <w:rPr>
              <w:b/>
              <w:szCs w:val="16"/>
            </w:rPr>
          </w:pPr>
        </w:p>
      </w:tc>
    </w:tr>
    <w:tr w14:paraId="5918FC8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6CCC1D0" w14:textId="77777777">
          <w:pPr>
            <w:jc w:val="left"/>
            <w:rPr>
              <w:noProof/>
              <w:lang w:eastAsia="en-GB"/>
            </w:rPr>
          </w:pPr>
        </w:p>
      </w:tc>
      <w:tc>
        <w:tcPr>
          <w:tcW w:w="5448" w:type="dxa"/>
          <w:gridSpan w:val="2"/>
          <w:shd w:val="clear" w:color="auto" w:fill="FFFFFF"/>
          <w:tcMar>
            <w:left w:w="108" w:type="dxa"/>
            <w:right w:w="108" w:type="dxa"/>
          </w:tcMar>
        </w:tcPr>
        <w:p w:rsidR="007F1C7D" w:rsidP="00656ABC" w14:paraId="6D92FC85" w14:textId="77777777">
          <w:pPr>
            <w:jc w:val="right"/>
            <w:rPr>
              <w:b/>
              <w:szCs w:val="16"/>
            </w:rPr>
          </w:pPr>
          <w:bookmarkStart w:id="1" w:name="bmkSymbols"/>
          <w:r>
            <w:rPr>
              <w:b/>
              <w:szCs w:val="16"/>
            </w:rPr>
            <w:t>G/SPS/N/GBR/88</w:t>
          </w:r>
        </w:p>
        <w:bookmarkEnd w:id="1"/>
        <w:p w:rsidR="00656ABC" w:rsidRPr="00EA4725" w:rsidP="00656ABC" w14:paraId="2072399D" w14:textId="45A1DC73">
          <w:pPr>
            <w:jc w:val="right"/>
            <w:rPr>
              <w:b/>
              <w:szCs w:val="16"/>
            </w:rPr>
          </w:pPr>
        </w:p>
      </w:tc>
    </w:tr>
    <w:tr w14:paraId="599FC470"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E9D6FC3" w14:textId="77777777"/>
      </w:tc>
      <w:tc>
        <w:tcPr>
          <w:tcW w:w="5448" w:type="dxa"/>
          <w:gridSpan w:val="2"/>
          <w:shd w:val="clear" w:color="auto" w:fill="FFFFFF"/>
          <w:tcMar>
            <w:left w:w="108" w:type="dxa"/>
            <w:right w:w="108" w:type="dxa"/>
          </w:tcMar>
          <w:vAlign w:val="center"/>
        </w:tcPr>
        <w:p w:rsidR="00ED54E0" w:rsidRPr="00EA4725" w:rsidP="00422B6F" w14:paraId="68D54AB4" w14:textId="77777777">
          <w:pPr>
            <w:jc w:val="right"/>
            <w:rPr>
              <w:szCs w:val="16"/>
            </w:rPr>
          </w:pPr>
          <w:bookmarkStart w:id="2" w:name="spsDateDistribution"/>
          <w:bookmarkStart w:id="3" w:name="bmkDate"/>
          <w:bookmarkEnd w:id="2"/>
          <w:r w:rsidRPr="00EA4725">
            <w:rPr>
              <w:szCs w:val="16"/>
            </w:rPr>
            <w:t>14 April 2025</w:t>
          </w:r>
          <w:bookmarkEnd w:id="3"/>
        </w:p>
      </w:tc>
    </w:tr>
    <w:tr w14:paraId="1D0676E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13FEFDA" w14:textId="77777777">
          <w:pPr>
            <w:jc w:val="left"/>
            <w:rPr>
              <w:b/>
            </w:rPr>
          </w:pPr>
          <w:bookmarkStart w:id="4" w:name="bmkSerial"/>
          <w:r>
            <w:rPr>
              <w:b w:val="0"/>
              <w:color w:val="FF0000"/>
            </w:rPr>
            <w:t>(25-2620)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CE15F0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630D744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C0CC8D9" w14:textId="3456F30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181FE81" w14:textId="0A4C4962">
          <w:pPr>
            <w:jc w:val="right"/>
            <w:rPr>
              <w:bCs/>
              <w:szCs w:val="18"/>
            </w:rPr>
          </w:pPr>
          <w:bookmarkStart w:id="7" w:name="bmkLanguage"/>
          <w:r>
            <w:rPr>
              <w:bCs/>
              <w:szCs w:val="18"/>
            </w:rPr>
            <w:t>Original: English</w:t>
          </w:r>
          <w:bookmarkEnd w:id="7"/>
        </w:p>
      </w:tc>
    </w:tr>
  </w:tbl>
  <w:p w:rsidR="00ED54E0" w:rsidRPr="00441372" w14:paraId="1631AFD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03138315">
    <w:abstractNumId w:val="9"/>
  </w:num>
  <w:num w:numId="2" w16cid:durableId="1906255091">
    <w:abstractNumId w:val="7"/>
  </w:num>
  <w:num w:numId="3" w16cid:durableId="1557663892">
    <w:abstractNumId w:val="6"/>
  </w:num>
  <w:num w:numId="4" w16cid:durableId="1484004931">
    <w:abstractNumId w:val="5"/>
  </w:num>
  <w:num w:numId="5" w16cid:durableId="799031844">
    <w:abstractNumId w:val="4"/>
  </w:num>
  <w:num w:numId="6" w16cid:durableId="1416778301">
    <w:abstractNumId w:val="12"/>
  </w:num>
  <w:num w:numId="7" w16cid:durableId="533541138">
    <w:abstractNumId w:val="11"/>
  </w:num>
  <w:num w:numId="8" w16cid:durableId="1779107631">
    <w:abstractNumId w:val="10"/>
  </w:num>
  <w:num w:numId="9" w16cid:durableId="11277007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6957369">
    <w:abstractNumId w:val="13"/>
  </w:num>
  <w:num w:numId="11" w16cid:durableId="480465549">
    <w:abstractNumId w:val="8"/>
  </w:num>
  <w:num w:numId="12" w16cid:durableId="526524478">
    <w:abstractNumId w:val="3"/>
  </w:num>
  <w:num w:numId="13" w16cid:durableId="600333335">
    <w:abstractNumId w:val="2"/>
  </w:num>
  <w:num w:numId="14" w16cid:durableId="1080061600">
    <w:abstractNumId w:val="1"/>
  </w:num>
  <w:num w:numId="15" w16cid:durableId="1232279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85383"/>
    <w:rsid w:val="00395125"/>
    <w:rsid w:val="003E2958"/>
    <w:rsid w:val="00422B6F"/>
    <w:rsid w:val="00423377"/>
    <w:rsid w:val="00441372"/>
    <w:rsid w:val="00467032"/>
    <w:rsid w:val="0046754A"/>
    <w:rsid w:val="004B39D5"/>
    <w:rsid w:val="004E4B52"/>
    <w:rsid w:val="004F203A"/>
    <w:rsid w:val="00505842"/>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1C7D"/>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12A79"/>
    <w:rsid w:val="00E46FD5"/>
    <w:rsid w:val="00E544BB"/>
    <w:rsid w:val="00E56545"/>
    <w:rsid w:val="00E64A48"/>
    <w:rsid w:val="00EA4725"/>
    <w:rsid w:val="00EA5D4F"/>
    <w:rsid w:val="00EB6C56"/>
    <w:rsid w:val="00EC687E"/>
    <w:rsid w:val="00ED54E0"/>
    <w:rsid w:val="00EE3CAF"/>
    <w:rsid w:val="00EF2394"/>
    <w:rsid w:val="00F17777"/>
    <w:rsid w:val="00F22D7B"/>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05FA6FD"/>
  <w15:docId w15:val="{2AF6364E-A486-41EC-9B82-4F177DEFB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7F1C7D"/>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GBR/25_02855_00_e.pdf" TargetMode="External" /><Relationship Id="rId5" Type="http://schemas.openxmlformats.org/officeDocument/2006/relationships/hyperlink" Target="https://www.hse.gov.uk/pesticides/assets/docs/mrln-aaxn-0877.pdf" TargetMode="External" /><Relationship Id="rId6" Type="http://schemas.openxmlformats.org/officeDocument/2006/relationships/hyperlink" Target="https://www.hse.gov.uk/pesticides/mrls/gb-pubs-spreadsheet.htm" TargetMode="External" /><Relationship Id="rId7" Type="http://schemas.openxmlformats.org/officeDocument/2006/relationships/hyperlink" Target="mailto:UKSPS@defra.gov.uk"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980</Words>
  <Characters>5589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13</cp:revision>
  <dcterms:created xsi:type="dcterms:W3CDTF">2017-07-03T11:19:00Z</dcterms:created>
  <dcterms:modified xsi:type="dcterms:W3CDTF">2025-04-14T10:59:00Z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G/SPS/N/GBR/88</vt:lpwstr>
  </property>
</Properties>
</file>