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3282D9E6"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168E9FE"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60EE111D"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28136718"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0B66CA3B" w14:textId="77777777">
            <w:pPr>
              <w:spacing w:after="120"/>
            </w:pPr>
            <w:r w:rsidRPr="004D1783">
              <w:rPr>
                <w:b/>
              </w:rPr>
              <w:t>If applicable, name of local government involved:</w:t>
            </w:r>
            <w:r w:rsidRPr="00F778D1">
              <w:t xml:space="preserve"> </w:t>
            </w:r>
          </w:p>
        </w:tc>
      </w:tr>
      <w:tr w14:paraId="05BAB7C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0E55D5C"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6A3B7314" w14:textId="77777777">
            <w:pPr>
              <w:spacing w:before="120" w:after="120"/>
            </w:pPr>
            <w:r w:rsidRPr="004D1783">
              <w:rPr>
                <w:b/>
              </w:rPr>
              <w:t>Agency responsible:</w:t>
            </w:r>
            <w:r w:rsidRPr="004D1783">
              <w:t xml:space="preserve"> The Federal Service for Veterinary and Phytosanitary Surveillance</w:t>
            </w:r>
          </w:p>
        </w:tc>
      </w:tr>
      <w:tr w14:paraId="01D8810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727E4B7"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007E2184"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egg products, meat and edible offal of poultry, poultry meat products, incubation egg of poultry, incubation egg (except poultry egg), live bird (except poultry), feed and feed additives for birds, equipment for the maintenance, slaughter and cutting of birds (HS code(s): 0105; 0207; 0208; 0209; 0210; 0408; 0410; 0504; 0505; 0511; 1506; 1510; 1516; 1518; 1601; 1602; 1603; 190220; 190420; 2102; 2104; 2106; 2309; 2936; 3504; 3808; 3824; 3923; 3926; 4206; 4415; 4416; 4421; 7020; 7309; 7310; 7326; 7616; 843610; 84362; 843680; 860691; 8609; 8716; 950810; 9705)</w:t>
            </w:r>
          </w:p>
        </w:tc>
      </w:tr>
      <w:tr w14:paraId="0CDC98B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9DB76C2"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2367EE2B"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528B23F"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54B17CA" w14:textId="77777777">
            <w:pPr>
              <w:spacing w:after="120"/>
              <w:ind w:left="607" w:hanging="607"/>
              <w:rPr>
                <w:b/>
              </w:rPr>
            </w:pPr>
            <w:r w:rsidRPr="004D1783">
              <w:rPr>
                <w:b/>
                <w:bCs/>
              </w:rPr>
              <w:t>[X]</w:t>
            </w:r>
            <w:r w:rsidRPr="004D1783">
              <w:rPr>
                <w:b/>
                <w:bCs/>
              </w:rPr>
              <w:tab/>
              <w:t>Specific regions or countries:</w:t>
            </w:r>
            <w:r w:rsidRPr="00C902EF">
              <w:rPr>
                <w:bCs/>
              </w:rPr>
              <w:t xml:space="preserve"> Bangladesh</w:t>
            </w:r>
          </w:p>
        </w:tc>
      </w:tr>
      <w:tr w14:paraId="1AD76D6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5DB99BF"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54A5F220" w14:textId="77777777">
            <w:pPr>
              <w:spacing w:before="120" w:after="120"/>
            </w:pPr>
            <w:r w:rsidRPr="004D1783">
              <w:rPr>
                <w:b/>
              </w:rPr>
              <w:t>Title of the notified document:</w:t>
            </w:r>
            <w:r w:rsidRPr="008F3F4B">
              <w:t xml:space="preserve"> Letter of the Federal Service for Veterinary and Phytosanitary Surveillance No. FS-ARe-7/6479-3 of 3 April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2</w:t>
            </w:r>
          </w:p>
          <w:p w:rsidR="00326D34" w:rsidRPr="004D1783" w:rsidP="004D1783" w14:paraId="7D46A93C" w14:textId="645FDE81">
            <w:pPr>
              <w:spacing w:after="120"/>
            </w:pPr>
            <w:hyperlink r:id="rId5" w:tgtFrame="_blank" w:history="1">
              <w:r w:rsidRPr="004D1783">
                <w:rPr>
                  <w:color w:val="0000FF"/>
                  <w:u w:val="single"/>
                </w:rPr>
                <w:t>https://fsvps.gov.ru/files/ukazanie-rosselhoznadzora-ot-03-aprelja-2025-goda-fs-arje-7-6479-3/</w:t>
              </w:r>
            </w:hyperlink>
            <w:r w:rsidR="00033BF8">
              <w:br/>
            </w:r>
            <w:hyperlink r:id="rId6" w:history="1">
              <w:r w:rsidRPr="00E446C8" w:rsidR="00033BF8">
                <w:rPr>
                  <w:rStyle w:val="Hyperlink"/>
                </w:rPr>
                <w:t>https://members.wto.org/crnattachments/2025/SPS/RUS/25_02718_00_x.pdf</w:t>
              </w:r>
            </w:hyperlink>
          </w:p>
        </w:tc>
      </w:tr>
      <w:tr w14:paraId="61B68A9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58D56D8"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2A49866B" w14:textId="77777777">
            <w:pPr>
              <w:spacing w:before="120" w:after="120"/>
            </w:pPr>
            <w:r w:rsidRPr="004D1783">
              <w:rPr>
                <w:b/>
              </w:rPr>
              <w:t>Description of content:</w:t>
            </w:r>
            <w:r w:rsidRPr="00097200">
              <w:t xml:space="preserve"> This letter introduces a temporary restriction on import of live poultry, poultry products, eggs, equipment for poultry, feed and feed additives for birds from Bangladesh to the Russian Federation and on transit of live birds through the territory of the Russian Federation due to the outbreak of highly pathogenic avian influenza in Bangladesh.</w:t>
            </w:r>
          </w:p>
        </w:tc>
      </w:tr>
      <w:tr w14:paraId="1F5C8E8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2EEB265"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0A3E9EBE"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56237D5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CD4B107"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4698272B" w14:textId="77777777">
            <w:pPr>
              <w:spacing w:before="120" w:after="120"/>
            </w:pPr>
            <w:r w:rsidRPr="004D1783">
              <w:rPr>
                <w:b/>
              </w:rPr>
              <w:t>Nature of the urgent problem(s) and reason for urgent action:</w:t>
            </w:r>
            <w:r w:rsidRPr="00786DCE">
              <w:t xml:space="preserve"> The measure is introduced to prevent the introduction of HPAI into the territory of the Russian Federation.</w:t>
            </w:r>
          </w:p>
        </w:tc>
      </w:tr>
      <w:tr w14:paraId="2127BFA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033BF8" w14:paraId="2A8CD2A5" w14:textId="77777777">
            <w:pPr>
              <w:keepNext/>
              <w:keepLines/>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033BF8" w14:paraId="7779BB76" w14:textId="77777777">
            <w:pPr>
              <w:keepNext/>
              <w:keepLines/>
              <w:spacing w:before="120" w:after="120"/>
              <w:rPr>
                <w:b/>
              </w:rPr>
            </w:pPr>
            <w:r w:rsidRPr="004D1783">
              <w:rPr>
                <w:b/>
              </w:rPr>
              <w:t xml:space="preserve">Is there a relevant international standard? If so, identify the standard: </w:t>
            </w:r>
          </w:p>
          <w:p w:rsidR="00326D34" w:rsidRPr="004D1783" w:rsidP="00033BF8" w14:paraId="14198E90" w14:textId="77777777">
            <w:pPr>
              <w:keepNext/>
              <w:keepLines/>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033BF8" w:rsidP="00033BF8" w14:paraId="20637B72" w14:textId="77777777">
            <w:pPr>
              <w:keepNext/>
              <w:keepLines/>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033BF8" w14:paraId="337EE4FC" w14:textId="23838155">
            <w:pPr>
              <w:keepNext/>
              <w:keepLines/>
              <w:spacing w:after="120"/>
              <w:ind w:left="720" w:hanging="720"/>
            </w:pPr>
            <w:r>
              <w:tab/>
            </w:r>
            <w:r w:rsidRPr="00F245E3">
              <w:t>Terrestrial Code, Chapter 10.4</w:t>
            </w:r>
          </w:p>
          <w:p w:rsidR="00326D34" w:rsidRPr="004D1783" w:rsidP="00033BF8" w14:paraId="262353A4" w14:textId="77777777">
            <w:pPr>
              <w:keepNext/>
              <w:keepLines/>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033BF8" w14:paraId="344C87FB" w14:textId="77777777">
            <w:pPr>
              <w:keepNext/>
              <w:keepLines/>
              <w:spacing w:after="120"/>
              <w:ind w:left="720" w:hanging="720"/>
              <w:rPr>
                <w:b/>
              </w:rPr>
            </w:pPr>
            <w:r w:rsidRPr="004D1783">
              <w:rPr>
                <w:b/>
              </w:rPr>
              <w:t>[ ]</w:t>
            </w:r>
            <w:r w:rsidRPr="004D1783">
              <w:rPr>
                <w:b/>
              </w:rPr>
              <w:tab/>
              <w:t>None</w:t>
            </w:r>
          </w:p>
          <w:p w:rsidR="00326D34" w:rsidRPr="004D1783" w:rsidP="00033BF8" w14:paraId="77097402" w14:textId="77777777">
            <w:pPr>
              <w:keepNext/>
              <w:keepLines/>
              <w:spacing w:after="120"/>
              <w:rPr>
                <w:b/>
              </w:rPr>
            </w:pPr>
            <w:r w:rsidRPr="004D1783">
              <w:rPr>
                <w:b/>
              </w:rPr>
              <w:t>Does this proposed regulation conform to the relevant international standard?</w:t>
            </w:r>
          </w:p>
          <w:p w:rsidR="00326D34" w:rsidRPr="004D1783" w:rsidP="00033BF8" w14:paraId="40B46A09" w14:textId="77777777">
            <w:pPr>
              <w:keepNext/>
              <w:keepLines/>
              <w:spacing w:after="120"/>
              <w:rPr>
                <w:b/>
              </w:rPr>
            </w:pPr>
            <w:r w:rsidRPr="004D1783">
              <w:rPr>
                <w:b/>
              </w:rPr>
              <w:t>[X] Yes   [ ] No</w:t>
            </w:r>
          </w:p>
          <w:p w:rsidR="00326D34" w:rsidRPr="004D1783" w:rsidP="00033BF8" w14:paraId="6454B81B" w14:textId="77777777">
            <w:pPr>
              <w:keepNext/>
              <w:keepLines/>
              <w:spacing w:after="120"/>
              <w:rPr>
                <w:bCs/>
              </w:rPr>
            </w:pPr>
            <w:r w:rsidRPr="004D1783">
              <w:rPr>
                <w:b/>
              </w:rPr>
              <w:t>If no, describe, whenever possible, how and why it deviates from the international standard:</w:t>
            </w:r>
            <w:r w:rsidRPr="003E032D">
              <w:t xml:space="preserve"> </w:t>
            </w:r>
          </w:p>
        </w:tc>
      </w:tr>
      <w:tr w14:paraId="78FC155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CF0F77D"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13532D43"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5EFE6A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9CAA42E"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6E097E4E" w14:textId="77777777">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3 April 2025</w:t>
            </w:r>
          </w:p>
          <w:p w:rsidR="00326D34" w:rsidRPr="004D1783" w:rsidP="004D1783" w14:paraId="7D3F7171" w14:textId="77777777">
            <w:pPr>
              <w:spacing w:after="120"/>
              <w:ind w:left="607" w:hanging="607"/>
            </w:pPr>
            <w:r w:rsidRPr="004D1783">
              <w:rPr>
                <w:b/>
              </w:rPr>
              <w:t>[ ]</w:t>
            </w:r>
            <w:r w:rsidRPr="004D1783">
              <w:rPr>
                <w:b/>
              </w:rPr>
              <w:tab/>
              <w:t>Trade facilitating measure</w:t>
            </w:r>
            <w:r w:rsidRPr="00EC5D60">
              <w:t xml:space="preserve"> </w:t>
            </w:r>
          </w:p>
        </w:tc>
      </w:tr>
      <w:tr w14:paraId="1AF5687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F71409B"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16C85846"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632A41" w:rsidRPr="00EC5D60" w:rsidP="004D1783" w14:paraId="1EEF205E" w14:textId="77777777">
            <w:r w:rsidRPr="00EC5D60">
              <w:t>The Federal Service for Veterinary and Phytosanitary Surveillance</w:t>
            </w:r>
          </w:p>
          <w:p w:rsidR="00632A41" w:rsidRPr="00EC5D60" w:rsidP="004D1783" w14:paraId="56B96CB2" w14:textId="77777777">
            <w:r w:rsidRPr="00EC5D60">
              <w:t>Orlikov pereulok 1/11</w:t>
            </w:r>
          </w:p>
          <w:p w:rsidR="00632A41" w:rsidRPr="00EC5D60" w:rsidP="004D1783" w14:paraId="228BCB7F" w14:textId="77777777">
            <w:r w:rsidRPr="00EC5D60">
              <w:t>107139 Moscow</w:t>
            </w:r>
          </w:p>
          <w:p w:rsidR="00632A41" w:rsidRPr="00EC5D60" w:rsidP="004D1783" w14:paraId="680A9104" w14:textId="77777777">
            <w:r w:rsidRPr="00EC5D60">
              <w:t>Tel: +(7499) 975 4347</w:t>
            </w:r>
          </w:p>
          <w:p w:rsidR="00632A41" w:rsidRPr="00EC5D60" w:rsidP="004D1783" w14:paraId="786A2409" w14:textId="77777777">
            <w:pPr>
              <w:spacing w:after="120"/>
            </w:pPr>
            <w:r w:rsidRPr="00EC5D60">
              <w:t xml:space="preserve">E-mail: </w:t>
            </w:r>
            <w:hyperlink r:id="rId7" w:history="1">
              <w:r w:rsidRPr="00EC5D60">
                <w:rPr>
                  <w:color w:val="0000FF"/>
                  <w:u w:val="single"/>
                </w:rPr>
                <w:t>info@svfk.mcx.ru</w:t>
              </w:r>
            </w:hyperlink>
          </w:p>
        </w:tc>
      </w:tr>
      <w:tr w14:paraId="4C839111"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53B4F54B"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60331F34"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2440E961" w14:textId="77777777">
            <w:pPr>
              <w:keepNext/>
              <w:keepLines/>
              <w:rPr>
                <w:bCs/>
              </w:rPr>
            </w:pPr>
            <w:r w:rsidRPr="00EC5D60">
              <w:rPr>
                <w:bCs/>
              </w:rPr>
              <w:t>The Federal Service for Veterinary and Phytosanitary Surveillance</w:t>
            </w:r>
          </w:p>
          <w:p w:rsidR="00326D34" w:rsidRPr="00EC5D60" w:rsidP="00B056CB" w14:paraId="6945FFC2" w14:textId="77777777">
            <w:pPr>
              <w:keepNext/>
              <w:keepLines/>
              <w:rPr>
                <w:bCs/>
              </w:rPr>
            </w:pPr>
            <w:r w:rsidRPr="00EC5D60">
              <w:rPr>
                <w:bCs/>
              </w:rPr>
              <w:t>Orlikov pereulok 1/11</w:t>
            </w:r>
          </w:p>
          <w:p w:rsidR="00326D34" w:rsidRPr="00EC5D60" w:rsidP="00B056CB" w14:paraId="3D71A74B" w14:textId="77777777">
            <w:pPr>
              <w:keepNext/>
              <w:keepLines/>
              <w:rPr>
                <w:bCs/>
              </w:rPr>
            </w:pPr>
            <w:r w:rsidRPr="00EC5D60">
              <w:rPr>
                <w:bCs/>
              </w:rPr>
              <w:t>107139 Moscow</w:t>
            </w:r>
          </w:p>
          <w:p w:rsidR="00326D34" w:rsidRPr="00EC5D60" w:rsidP="00B056CB" w14:paraId="4C2BBEB7" w14:textId="77777777">
            <w:pPr>
              <w:keepNext/>
              <w:keepLines/>
              <w:rPr>
                <w:bCs/>
              </w:rPr>
            </w:pPr>
            <w:r w:rsidRPr="00EC5D60">
              <w:rPr>
                <w:bCs/>
              </w:rPr>
              <w:t>Tel: +(7499) 975 4347</w:t>
            </w:r>
          </w:p>
          <w:p w:rsidR="00326D34" w:rsidRPr="00EC5D60" w:rsidP="00B056CB" w14:paraId="45403D7C" w14:textId="77777777">
            <w:pPr>
              <w:keepNext/>
              <w:keepLines/>
              <w:spacing w:after="120"/>
              <w:rPr>
                <w:bCs/>
              </w:rPr>
            </w:pPr>
            <w:r w:rsidRPr="00EC5D60">
              <w:rPr>
                <w:bCs/>
              </w:rPr>
              <w:t xml:space="preserve">E-mail: </w:t>
            </w:r>
            <w:hyperlink r:id="rId7" w:history="1">
              <w:r w:rsidRPr="00EC5D60">
                <w:rPr>
                  <w:bCs/>
                  <w:color w:val="0000FF"/>
                  <w:u w:val="single"/>
                </w:rPr>
                <w:t>info@svfk.mcx.ru</w:t>
              </w:r>
            </w:hyperlink>
          </w:p>
        </w:tc>
      </w:tr>
    </w:tbl>
    <w:p w:rsidR="007141CF" w:rsidRPr="004D1783" w:rsidP="004D1783" w14:paraId="6E611CE7" w14:textId="77777777"/>
    <w:sectPr w:rsidSect="00033BF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33BF8" w:rsidP="00033BF8" w14:paraId="2A5E177C" w14:textId="686E724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33BF8" w:rsidP="00033BF8" w14:paraId="041F1743" w14:textId="14963CE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05A3676D"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3BF8" w:rsidRPr="00033BF8" w:rsidP="00033BF8" w14:paraId="55F8498A" w14:textId="77777777">
    <w:pPr>
      <w:pStyle w:val="Header"/>
      <w:pBdr>
        <w:bottom w:val="single" w:sz="4" w:space="1" w:color="auto"/>
      </w:pBdr>
      <w:tabs>
        <w:tab w:val="clear" w:pos="4513"/>
        <w:tab w:val="clear" w:pos="9027"/>
      </w:tabs>
      <w:jc w:val="center"/>
    </w:pPr>
    <w:r w:rsidRPr="00033BF8">
      <w:t>G/SPS/N/RUS/312</w:t>
    </w:r>
  </w:p>
  <w:p w:rsidR="00033BF8" w:rsidRPr="00033BF8" w:rsidP="00033BF8" w14:paraId="362C3386" w14:textId="77777777">
    <w:pPr>
      <w:pStyle w:val="Header"/>
      <w:pBdr>
        <w:bottom w:val="single" w:sz="4" w:space="1" w:color="auto"/>
      </w:pBdr>
      <w:tabs>
        <w:tab w:val="clear" w:pos="4513"/>
        <w:tab w:val="clear" w:pos="9027"/>
      </w:tabs>
      <w:jc w:val="center"/>
    </w:pPr>
  </w:p>
  <w:p w:rsidR="00033BF8" w:rsidRPr="00033BF8" w:rsidP="00033BF8" w14:paraId="0F8F3A6A" w14:textId="312A131E">
    <w:pPr>
      <w:pStyle w:val="Header"/>
      <w:pBdr>
        <w:bottom w:val="single" w:sz="4" w:space="1" w:color="auto"/>
      </w:pBdr>
      <w:tabs>
        <w:tab w:val="clear" w:pos="4513"/>
        <w:tab w:val="clear" w:pos="9027"/>
      </w:tabs>
      <w:jc w:val="center"/>
    </w:pPr>
    <w:r w:rsidRPr="00033BF8">
      <w:t xml:space="preserve">- </w:t>
    </w:r>
    <w:r w:rsidRPr="00033BF8">
      <w:fldChar w:fldCharType="begin"/>
    </w:r>
    <w:r w:rsidRPr="00033BF8">
      <w:instrText xml:space="preserve"> PAGE </w:instrText>
    </w:r>
    <w:r w:rsidRPr="00033BF8">
      <w:fldChar w:fldCharType="separate"/>
    </w:r>
    <w:r w:rsidRPr="00033BF8">
      <w:t>2</w:t>
    </w:r>
    <w:r w:rsidRPr="00033BF8">
      <w:fldChar w:fldCharType="end"/>
    </w:r>
    <w:r w:rsidRPr="00033BF8">
      <w:t xml:space="preserve"> -</w:t>
    </w:r>
  </w:p>
  <w:p w:rsidR="00326D34" w:rsidRPr="00033BF8" w:rsidP="00033BF8" w14:paraId="35656926" w14:textId="599DA35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3BF8" w:rsidRPr="00033BF8" w:rsidP="00033BF8" w14:paraId="74B4F674" w14:textId="77777777">
    <w:pPr>
      <w:pStyle w:val="Header"/>
      <w:pBdr>
        <w:bottom w:val="single" w:sz="4" w:space="1" w:color="auto"/>
      </w:pBdr>
      <w:tabs>
        <w:tab w:val="clear" w:pos="4513"/>
        <w:tab w:val="clear" w:pos="9027"/>
      </w:tabs>
      <w:jc w:val="center"/>
    </w:pPr>
    <w:r w:rsidRPr="00033BF8">
      <w:t>G/SPS/N/RUS/312</w:t>
    </w:r>
  </w:p>
  <w:p w:rsidR="00033BF8" w:rsidRPr="00033BF8" w:rsidP="00033BF8" w14:paraId="3D03E60F" w14:textId="77777777">
    <w:pPr>
      <w:pStyle w:val="Header"/>
      <w:pBdr>
        <w:bottom w:val="single" w:sz="4" w:space="1" w:color="auto"/>
      </w:pBdr>
      <w:tabs>
        <w:tab w:val="clear" w:pos="4513"/>
        <w:tab w:val="clear" w:pos="9027"/>
      </w:tabs>
      <w:jc w:val="center"/>
    </w:pPr>
  </w:p>
  <w:p w:rsidR="00033BF8" w:rsidRPr="00033BF8" w:rsidP="00033BF8" w14:paraId="741D32D4" w14:textId="5D5FBDDE">
    <w:pPr>
      <w:pStyle w:val="Header"/>
      <w:pBdr>
        <w:bottom w:val="single" w:sz="4" w:space="1" w:color="auto"/>
      </w:pBdr>
      <w:tabs>
        <w:tab w:val="clear" w:pos="4513"/>
        <w:tab w:val="clear" w:pos="9027"/>
      </w:tabs>
      <w:jc w:val="center"/>
    </w:pPr>
    <w:r w:rsidRPr="00033BF8">
      <w:t xml:space="preserve">- </w:t>
    </w:r>
    <w:r w:rsidRPr="00033BF8">
      <w:fldChar w:fldCharType="begin"/>
    </w:r>
    <w:r w:rsidRPr="00033BF8">
      <w:instrText xml:space="preserve"> PAGE </w:instrText>
    </w:r>
    <w:r w:rsidRPr="00033BF8">
      <w:fldChar w:fldCharType="separate"/>
    </w:r>
    <w:r w:rsidRPr="00033BF8">
      <w:rPr>
        <w:noProof/>
      </w:rPr>
      <w:t>2</w:t>
    </w:r>
    <w:r w:rsidRPr="00033BF8">
      <w:fldChar w:fldCharType="end"/>
    </w:r>
    <w:r w:rsidRPr="00033BF8">
      <w:t xml:space="preserve"> -</w:t>
    </w:r>
  </w:p>
  <w:p w:rsidR="00326D34" w:rsidRPr="00033BF8" w:rsidP="00033BF8" w14:paraId="38938E2E" w14:textId="70226F8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0A675A"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A87EB1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B53B318" w14:textId="798002E2">
          <w:pPr>
            <w:jc w:val="right"/>
            <w:rPr>
              <w:b/>
              <w:color w:val="FF0000"/>
              <w:szCs w:val="16"/>
            </w:rPr>
          </w:pPr>
          <w:r>
            <w:rPr>
              <w:b/>
              <w:color w:val="FF0000"/>
              <w:szCs w:val="16"/>
            </w:rPr>
            <w:t xml:space="preserve"> </w:t>
          </w:r>
        </w:p>
      </w:tc>
    </w:tr>
    <w:bookmarkEnd w:id="0"/>
    <w:tr w14:paraId="31C6321F"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4B2BB40C" w14:textId="027AE41F">
          <w:pPr>
            <w:jc w:val="left"/>
          </w:pPr>
          <w:r>
            <w:rPr>
              <w:noProof/>
              <w:lang w:eastAsia="en-GB"/>
            </w:rPr>
            <w:drawing>
              <wp:inline distT="0" distB="0" distL="0" distR="0">
                <wp:extent cx="2399665"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9665"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66A70DB8" w14:textId="77777777">
          <w:pPr>
            <w:jc w:val="right"/>
            <w:rPr>
              <w:b/>
              <w:szCs w:val="16"/>
            </w:rPr>
          </w:pPr>
        </w:p>
      </w:tc>
    </w:tr>
    <w:tr w14:paraId="0335B1AE"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B7DA6C8" w14:textId="77777777">
          <w:pPr>
            <w:jc w:val="left"/>
            <w:rPr>
              <w:noProof/>
              <w:lang w:eastAsia="en-GB"/>
            </w:rPr>
          </w:pPr>
        </w:p>
      </w:tc>
      <w:tc>
        <w:tcPr>
          <w:tcW w:w="5448" w:type="dxa"/>
          <w:gridSpan w:val="2"/>
          <w:shd w:val="clear" w:color="auto" w:fill="FFFFFF"/>
          <w:tcMar>
            <w:left w:w="108" w:type="dxa"/>
            <w:right w:w="108" w:type="dxa"/>
          </w:tcMar>
        </w:tcPr>
        <w:p w:rsidR="00033BF8" w:rsidP="00043762" w14:paraId="74C30620" w14:textId="77777777">
          <w:pPr>
            <w:jc w:val="right"/>
            <w:rPr>
              <w:b/>
              <w:szCs w:val="16"/>
            </w:rPr>
          </w:pPr>
          <w:bookmarkStart w:id="1" w:name="bmkSymbols"/>
          <w:r>
            <w:rPr>
              <w:b/>
              <w:szCs w:val="16"/>
            </w:rPr>
            <w:t>G/SPS/N/RUS/312</w:t>
          </w:r>
        </w:p>
        <w:bookmarkEnd w:id="1"/>
        <w:p w:rsidR="00ED54E0" w:rsidRPr="004D1783" w:rsidP="00043762" w14:paraId="3E740020" w14:textId="6EB0192F">
          <w:pPr>
            <w:jc w:val="right"/>
            <w:rPr>
              <w:b/>
              <w:szCs w:val="16"/>
            </w:rPr>
          </w:pPr>
        </w:p>
      </w:tc>
    </w:tr>
    <w:tr w14:paraId="5E2A96FA"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DEE22D3" w14:textId="77777777"/>
      </w:tc>
      <w:tc>
        <w:tcPr>
          <w:tcW w:w="5448" w:type="dxa"/>
          <w:gridSpan w:val="2"/>
          <w:shd w:val="clear" w:color="auto" w:fill="FFFFFF"/>
          <w:tcMar>
            <w:left w:w="108" w:type="dxa"/>
            <w:right w:w="108" w:type="dxa"/>
          </w:tcMar>
          <w:vAlign w:val="center"/>
        </w:tcPr>
        <w:p w:rsidR="00ED54E0" w:rsidRPr="00326D34" w:rsidP="00545F9C" w14:paraId="73BABE7C" w14:textId="77777777">
          <w:pPr>
            <w:jc w:val="right"/>
            <w:rPr>
              <w:szCs w:val="16"/>
            </w:rPr>
          </w:pPr>
          <w:bookmarkStart w:id="2" w:name="spsDateDistribution"/>
          <w:bookmarkStart w:id="3" w:name="bmkDate"/>
          <w:bookmarkEnd w:id="2"/>
          <w:r w:rsidRPr="00326D34">
            <w:rPr>
              <w:szCs w:val="16"/>
            </w:rPr>
            <w:t>9 April 2025</w:t>
          </w:r>
          <w:bookmarkEnd w:id="3"/>
        </w:p>
      </w:tc>
    </w:tr>
    <w:tr w14:paraId="0C9B3C14"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2EEDF72" w14:textId="77777777">
          <w:pPr>
            <w:jc w:val="left"/>
            <w:rPr>
              <w:b/>
            </w:rPr>
          </w:pPr>
          <w:bookmarkStart w:id="4" w:name="bmkSerial"/>
          <w:r>
            <w:rPr>
              <w:b w:val="0"/>
              <w:color w:val="FF0000"/>
            </w:rPr>
            <w:t>(25-2454)</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40FEDE19"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4D8DEE81"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A5C7A52" w14:textId="1D9AC19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8CD7854" w14:textId="33BBF76A">
          <w:pPr>
            <w:jc w:val="right"/>
            <w:rPr>
              <w:bCs/>
              <w:szCs w:val="18"/>
            </w:rPr>
          </w:pPr>
          <w:bookmarkStart w:id="7" w:name="bmkLanguage"/>
          <w:r>
            <w:rPr>
              <w:bCs/>
              <w:szCs w:val="18"/>
            </w:rPr>
            <w:t>Original: English</w:t>
          </w:r>
          <w:bookmarkEnd w:id="7"/>
        </w:p>
      </w:tc>
    </w:tr>
  </w:tbl>
  <w:p w:rsidR="00ED54E0" w:rsidRPr="004D1783" w14:paraId="5903A9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34357448">
    <w:abstractNumId w:val="9"/>
  </w:num>
  <w:num w:numId="2" w16cid:durableId="903682744">
    <w:abstractNumId w:val="7"/>
  </w:num>
  <w:num w:numId="3" w16cid:durableId="1903834904">
    <w:abstractNumId w:val="6"/>
  </w:num>
  <w:num w:numId="4" w16cid:durableId="386732992">
    <w:abstractNumId w:val="5"/>
  </w:num>
  <w:num w:numId="5" w16cid:durableId="434208440">
    <w:abstractNumId w:val="4"/>
  </w:num>
  <w:num w:numId="6" w16cid:durableId="982347503">
    <w:abstractNumId w:val="12"/>
  </w:num>
  <w:num w:numId="7" w16cid:durableId="1101726992">
    <w:abstractNumId w:val="11"/>
  </w:num>
  <w:num w:numId="8" w16cid:durableId="1435394366">
    <w:abstractNumId w:val="10"/>
  </w:num>
  <w:num w:numId="9" w16cid:durableId="167078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7239919">
    <w:abstractNumId w:val="13"/>
  </w:num>
  <w:num w:numId="11" w16cid:durableId="85540008">
    <w:abstractNumId w:val="8"/>
  </w:num>
  <w:num w:numId="12" w16cid:durableId="529685668">
    <w:abstractNumId w:val="3"/>
  </w:num>
  <w:num w:numId="13" w16cid:durableId="1319070370">
    <w:abstractNumId w:val="2"/>
  </w:num>
  <w:num w:numId="14" w16cid:durableId="194779232">
    <w:abstractNumId w:val="1"/>
  </w:num>
  <w:num w:numId="15" w16cid:durableId="260920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3BF8"/>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A41"/>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2BC1"/>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A4279"/>
    <w:rsid w:val="00CD7D97"/>
    <w:rsid w:val="00CE3EE6"/>
    <w:rsid w:val="00CE4BA1"/>
    <w:rsid w:val="00D000C7"/>
    <w:rsid w:val="00D211FD"/>
    <w:rsid w:val="00D267D8"/>
    <w:rsid w:val="00D358A1"/>
    <w:rsid w:val="00D52A9D"/>
    <w:rsid w:val="00D5327D"/>
    <w:rsid w:val="00D55AAD"/>
    <w:rsid w:val="00D747AE"/>
    <w:rsid w:val="00D9226C"/>
    <w:rsid w:val="00DA20BD"/>
    <w:rsid w:val="00DD1C1C"/>
    <w:rsid w:val="00DE50DB"/>
    <w:rsid w:val="00DF6AE1"/>
    <w:rsid w:val="00E0294A"/>
    <w:rsid w:val="00E132A6"/>
    <w:rsid w:val="00E20F60"/>
    <w:rsid w:val="00E446C8"/>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47484"/>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7CF4C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033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svps.gov.ru/files/ukazanie-rosselhoznadzora-ot-03-aprelja-2025-goda-fs-arje-7-6479-3/" TargetMode="External" /><Relationship Id="rId6" Type="http://schemas.openxmlformats.org/officeDocument/2006/relationships/hyperlink" Target="https://members.wto.org/crnattachments/2025/SPS/RUS/25_02718_00_x.pdf" TargetMode="External" /><Relationship Id="rId7" Type="http://schemas.openxmlformats.org/officeDocument/2006/relationships/hyperlink" Target="mailto:info@svfk.mcx.r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97914992-79de-436f-aa99-ff7b13ac2003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62349C2-968F-4864-8194-6D3BE2EF740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2</TotalTime>
  <Pages>2</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4</cp:revision>
  <dcterms:created xsi:type="dcterms:W3CDTF">2025-04-09T12:29:00Z</dcterms:created>
  <dcterms:modified xsi:type="dcterms:W3CDTF">2025-04-09T12:37:00Z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G/SPS/N/RUS/312</vt:lpwstr>
  </property>
  <property fmtid="{D5CDD505-2E9C-101B-9397-08002B2CF9AE}" pid="3" name="TitusGUID">
    <vt:lpwstr>97914992-79de-436f-aa99-ff7b13ac2003</vt:lpwstr>
  </property>
  <property fmtid="{D5CDD505-2E9C-101B-9397-08002B2CF9AE}" pid="4" name="WTOCLASSIFICATION">
    <vt:lpwstr>WTO OFFICIAL</vt:lpwstr>
  </property>
</Properties>
</file>