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4A19AF" w:rsidRPr="003C63F2" w:rsidP="003C63F2" w14:paraId="4FC471F9" w14:textId="77777777">
      <w:pPr>
        <w:pStyle w:val="Title"/>
        <w:rPr>
          <w:caps w:val="0"/>
          <w:kern w:val="0"/>
          <w:szCs w:val="22"/>
        </w:rPr>
      </w:pPr>
      <w:r w:rsidRPr="003C63F2">
        <w:rPr>
          <w:caps w:val="0"/>
          <w:kern w:val="0"/>
        </w:rPr>
        <w:t xml:space="preserve">NOTIFICATION OF EMERGENCY </w:t>
      </w:r>
      <w:r w:rsidRPr="003C63F2">
        <w:rPr>
          <w:caps w:val="0"/>
          <w:kern w:val="0"/>
          <w:szCs w:val="22"/>
        </w:rPr>
        <w:t>MEASURES</w:t>
      </w:r>
    </w:p>
    <w:p w:rsidR="004A19AF" w:rsidRPr="003C63F2" w:rsidP="003C63F2" w14:paraId="3E5542B0" w14:textId="77777777">
      <w:pPr>
        <w:pStyle w:val="Title3"/>
      </w:pPr>
      <w:r w:rsidRPr="003C63F2">
        <w:t>Addendum</w:t>
      </w:r>
    </w:p>
    <w:p w:rsidR="004A19AF" w:rsidRPr="003C63F2" w:rsidP="003C63F2" w14:paraId="67EC1C9F" w14:textId="77777777">
      <w:r w:rsidRPr="00934B4C">
        <w:t xml:space="preserve">The following communication, received on </w:t>
      </w:r>
      <w:r w:rsidRPr="00934B4C">
        <w:t>7 April 2025</w:t>
      </w:r>
      <w:r w:rsidRPr="00934B4C">
        <w:t xml:space="preserve">, is being circulated at the request of the Delegation of </w:t>
      </w:r>
      <w:r w:rsidRPr="00934B4C">
        <w:rPr>
          <w:u w:val="single"/>
        </w:rPr>
        <w:t>Australia</w:t>
      </w:r>
      <w:r w:rsidRPr="00934B4C">
        <w:t>.</w:t>
      </w:r>
    </w:p>
    <w:p w:rsidR="004A19AF" w:rsidRPr="003C63F2" w:rsidP="003C63F2" w14:paraId="6812F2ED" w14:textId="77777777"/>
    <w:p w:rsidR="004A19AF" w:rsidRPr="003C63F2" w:rsidP="003C63F2" w14:paraId="39FE4EE8" w14:textId="77777777">
      <w:pPr>
        <w:jc w:val="center"/>
        <w:rPr>
          <w:b/>
        </w:rPr>
      </w:pPr>
      <w:r w:rsidRPr="003C63F2">
        <w:rPr>
          <w:b/>
        </w:rPr>
        <w:t>_______________</w:t>
      </w:r>
    </w:p>
    <w:p w:rsidR="004A19AF" w:rsidRPr="003C63F2" w:rsidP="003C63F2" w14:paraId="6C25E7D4" w14:textId="77777777"/>
    <w:p w:rsidR="004A19AF" w:rsidRPr="003C63F2" w:rsidP="003C63F2" w14:paraId="053BB026" w14:textId="77777777"/>
    <w:tbl>
      <w:tblPr>
        <w:tblW w:w="0" w:type="auto"/>
        <w:tblLayout w:type="fixed"/>
        <w:tblCellMar>
          <w:left w:w="0" w:type="dxa"/>
          <w:right w:w="115" w:type="dxa"/>
        </w:tblCellMar>
        <w:tblLook w:val="01E0"/>
      </w:tblPr>
      <w:tblGrid>
        <w:gridCol w:w="9242"/>
      </w:tblGrid>
      <w:tr w14:paraId="265296B2" w14:textId="77777777" w:rsidTr="00C9391C">
        <w:tblPrEx>
          <w:tblW w:w="0" w:type="auto"/>
          <w:tblLayout w:type="fixed"/>
          <w:tblLook w:val="01E0"/>
        </w:tblPrEx>
        <w:tc>
          <w:tcPr>
            <w:tcW w:w="9242" w:type="dxa"/>
            <w:shd w:val="clear" w:color="auto" w:fill="auto"/>
          </w:tcPr>
          <w:p w:rsidR="004A19AF" w:rsidRPr="003C63F2" w:rsidP="003C63F2" w14:paraId="5DE1464B" w14:textId="77777777">
            <w:pPr>
              <w:spacing w:after="240"/>
              <w:rPr>
                <w:u w:val="single"/>
              </w:rPr>
            </w:pPr>
            <w:r w:rsidRPr="003C63F2">
              <w:rPr>
                <w:u w:val="single"/>
              </w:rPr>
              <w:t>Notification of emergency measures for Khapra beetle.</w:t>
            </w:r>
          </w:p>
        </w:tc>
      </w:tr>
      <w:tr w14:paraId="3CB4E087" w14:textId="77777777" w:rsidTr="00C9391C">
        <w:tblPrEx>
          <w:tblW w:w="0" w:type="auto"/>
          <w:tblLayout w:type="fixed"/>
          <w:tblLook w:val="01E0"/>
        </w:tblPrEx>
        <w:tc>
          <w:tcPr>
            <w:tcW w:w="9242" w:type="dxa"/>
            <w:shd w:val="clear" w:color="auto" w:fill="auto"/>
          </w:tcPr>
          <w:p w:rsidR="004A19AF" w:rsidRPr="003C63F2" w:rsidP="003C63F2" w14:paraId="496BF046" w14:textId="77777777">
            <w:pPr>
              <w:spacing w:after="240"/>
              <w:rPr>
                <w:u w:val="single"/>
              </w:rPr>
            </w:pPr>
            <w:r>
              <w:t>Australia currently has emergency measures in place to manage the risk of khapra beetle (</w:t>
            </w:r>
            <w:r>
              <w:rPr>
                <w:i/>
                <w:iCs/>
              </w:rPr>
              <w:t>Trogoderma granarium</w:t>
            </w:r>
            <w:r>
              <w:t xml:space="preserve">) entering the country. This includes mandatory pre-border treatment of high-risk plant products and certain sea containers that are packed in khapra beetle target-risk countries. </w:t>
            </w:r>
          </w:p>
          <w:p w:rsidR="002B2E4B" w:rsidP="003C63F2" w14:paraId="4CED7D74" w14:textId="77777777">
            <w:pPr>
              <w:spacing w:before="240" w:after="240"/>
            </w:pPr>
            <w:r>
              <w:t>On 28 May 2025, Australia is implementing changes to its policy and phytosanitary certification requirements for pre-border khapra beetle treatments.</w:t>
            </w:r>
          </w:p>
          <w:p w:rsidR="002B2E4B" w:rsidP="003C63F2" w14:paraId="4DF2A4AE" w14:textId="77777777">
            <w:pPr>
              <w:spacing w:before="240" w:after="240"/>
            </w:pPr>
            <w:r>
              <w:t>The changes are:</w:t>
            </w:r>
          </w:p>
          <w:p w:rsidR="002B2E4B" w:rsidP="003C63F2" w14:paraId="70A4835F" w14:textId="77777777">
            <w:pPr>
              <w:numPr>
                <w:ilvl w:val="0"/>
                <w:numId w:val="16"/>
              </w:numPr>
              <w:spacing w:before="240" w:after="240"/>
            </w:pPr>
            <w:r>
              <w:t>Revision to the wording of existing phytosanitary certification declarations used to certify compliance with gas-permeability requirements for certain khapra beetle treatments.</w:t>
            </w:r>
          </w:p>
          <w:p w:rsidR="002B2E4B" w:rsidP="003C63F2" w14:paraId="7250BD62" w14:textId="77777777">
            <w:pPr>
              <w:numPr>
                <w:ilvl w:val="0"/>
                <w:numId w:val="16"/>
              </w:numPr>
              <w:spacing w:before="240" w:after="240"/>
            </w:pPr>
            <w:r>
              <w:t>Introduction of mandatory supervision by the relevant exporting National Plant Protection Organisation (NPPO) for certain khapra beetle treatments. A new phytosanitary certification declaration will be required to certify compliance with this requirement.</w:t>
            </w:r>
          </w:p>
          <w:p w:rsidR="002B2E4B" w:rsidP="003C63F2" w14:paraId="1E7E4BC5" w14:textId="77777777">
            <w:pPr>
              <w:numPr>
                <w:ilvl w:val="0"/>
                <w:numId w:val="16"/>
              </w:numPr>
              <w:spacing w:before="240" w:after="240"/>
            </w:pPr>
            <w:r>
              <w:t>Removal of the fourth concentration sampling tube requirement for methyl bromide fumigation of sea containers.</w:t>
            </w:r>
          </w:p>
          <w:p w:rsidR="002B2E4B" w:rsidP="003C63F2" w14:paraId="6E2D7F15" w14:textId="77777777">
            <w:pPr>
              <w:spacing w:before="240" w:after="240"/>
            </w:pPr>
            <w:r>
              <w:t xml:space="preserve">Further details on </w:t>
            </w:r>
            <w:r>
              <w:t>these changes are provided below and in the supplementary factsheet.</w:t>
            </w:r>
          </w:p>
          <w:p w:rsidR="002B2E4B" w:rsidP="003C63F2" w14:paraId="62714382" w14:textId="77777777">
            <w:pPr>
              <w:spacing w:before="240" w:after="240"/>
            </w:pPr>
            <w:r>
              <w:rPr>
                <w:b/>
                <w:bCs/>
              </w:rPr>
              <w:t xml:space="preserve">Change 1: Revised wording for gas permeable packaging additional declarations </w:t>
            </w:r>
          </w:p>
          <w:p w:rsidR="002B2E4B" w:rsidP="003C63F2" w14:paraId="2E37CE3C" w14:textId="77777777">
            <w:pPr>
              <w:spacing w:before="240" w:after="240"/>
            </w:pPr>
            <w:r>
              <w:t>From 28 May 2025, the wording of existing phytosanitary declarations used to certify compliance with gas-permeability requirements will be revised as follows:</w:t>
            </w:r>
          </w:p>
          <w:p w:rsidR="002B2E4B" w:rsidP="003C63F2" w14:paraId="2DEF9EE0" w14:textId="77777777">
            <w:pPr>
              <w:numPr>
                <w:ilvl w:val="0"/>
                <w:numId w:val="17"/>
              </w:numPr>
              <w:spacing w:before="240" w:after="240"/>
            </w:pPr>
            <w:r>
              <w:rPr>
                <w:i/>
                <w:iCs/>
              </w:rPr>
              <w:t>"The goods were fumigated in gas permeable packaging."</w:t>
            </w:r>
            <w:r>
              <w:t xml:space="preserve"> </w:t>
            </w:r>
            <w:r>
              <w:rPr>
                <w:b/>
                <w:bCs/>
              </w:rPr>
              <w:t xml:space="preserve">OR </w:t>
            </w:r>
          </w:p>
          <w:p w:rsidR="002B2E4B" w:rsidP="003C63F2" w14:paraId="5CAED15D" w14:textId="77777777">
            <w:pPr>
              <w:numPr>
                <w:ilvl w:val="0"/>
                <w:numId w:val="17"/>
              </w:numPr>
              <w:spacing w:before="240" w:after="240"/>
            </w:pPr>
            <w:r>
              <w:rPr>
                <w:i/>
                <w:iCs/>
              </w:rPr>
              <w:t>"The goods were fumigated prior to being sealed in gas impermeable packaging."</w:t>
            </w:r>
          </w:p>
          <w:p w:rsidR="002B2E4B" w:rsidP="003C63F2" w14:paraId="39A2BC65" w14:textId="23C05C20">
            <w:pPr>
              <w:spacing w:before="240" w:after="240"/>
            </w:pPr>
            <w:r>
              <w:t xml:space="preserve">This requirement will apply to </w:t>
            </w:r>
            <w:hyperlink r:id="rId4" w:anchor="list-of-highrisk-plant-products" w:history="1">
              <w:r>
                <w:rPr>
                  <w:color w:val="0000FF"/>
                  <w:u w:val="single"/>
                </w:rPr>
                <w:t>high-risk plant products</w:t>
              </w:r>
            </w:hyperlink>
            <w:r>
              <w:t xml:space="preserve"> exported from khapra beetle </w:t>
            </w:r>
            <w:hyperlink r:id="rId5" w:history="1">
              <w:r>
                <w:rPr>
                  <w:color w:val="0000FF"/>
                  <w:u w:val="single"/>
                </w:rPr>
                <w:t>target-risk countries</w:t>
              </w:r>
            </w:hyperlink>
            <w:r>
              <w:t xml:space="preserve"> that are treated offshore with methyl bromide fumigation or controlled atmosphere treatment to manage the risk of khapra beetle. Further information on this change is detailed in Table </w:t>
            </w:r>
            <w:r>
              <w:t>1 of the factsheet.</w:t>
            </w:r>
          </w:p>
          <w:p w:rsidR="002B2E4B" w:rsidP="003C63F2" w14:paraId="33223FD7" w14:textId="77777777">
            <w:pPr>
              <w:spacing w:before="240" w:after="240"/>
            </w:pPr>
            <w:r>
              <w:t>The intention of this change is to clarify Australia's requirements for the gas permeability of a product's packaging at the time of treatment. It does not introduce a new requirement.</w:t>
            </w:r>
          </w:p>
          <w:p w:rsidR="002B2E4B" w:rsidP="003C63F2" w14:paraId="43F7EA14" w14:textId="77777777">
            <w:pPr>
              <w:spacing w:before="240" w:after="240"/>
            </w:pPr>
            <w:r>
              <w:rPr>
                <w:b/>
                <w:bCs/>
              </w:rPr>
              <w:t>Change 2: New NPPO supervision requirement and additional declaration for certain providers</w:t>
            </w:r>
          </w:p>
          <w:p w:rsidR="002B2E4B" w:rsidP="003C63F2" w14:paraId="18DBEC57" w14:textId="77777777">
            <w:pPr>
              <w:spacing w:before="240" w:after="240"/>
            </w:pPr>
            <w:r>
              <w:t>From 28 May 2025, khapra beetle treatments must be directly supervised by the relevant NPPO if they are conducted by a treatment provider that is listed as:</w:t>
            </w:r>
          </w:p>
          <w:p w:rsidR="002B2E4B" w:rsidP="003C63F2" w14:paraId="48068EBC" w14:textId="77777777">
            <w:pPr>
              <w:numPr>
                <w:ilvl w:val="0"/>
                <w:numId w:val="18"/>
              </w:numPr>
              <w:spacing w:before="240" w:after="240"/>
            </w:pPr>
            <w:r>
              <w:t xml:space="preserve">Suspended, Under Review, or Withdrawn on Australia's </w:t>
            </w:r>
            <w:hyperlink r:id="rId6" w:history="1">
              <w:r>
                <w:rPr>
                  <w:color w:val="0000FF"/>
                  <w:u w:val="single"/>
                </w:rPr>
                <w:t>list of registered treatment providers</w:t>
              </w:r>
            </w:hyperlink>
          </w:p>
          <w:p w:rsidR="002B2E4B" w:rsidP="003C63F2" w14:paraId="3E9EA6ED" w14:textId="77777777">
            <w:pPr>
              <w:numPr>
                <w:ilvl w:val="0"/>
                <w:numId w:val="18"/>
              </w:numPr>
              <w:spacing w:before="240" w:after="240"/>
            </w:pPr>
            <w:r>
              <w:t xml:space="preserve">Unacceptable or Under Review on Australia's </w:t>
            </w:r>
            <w:hyperlink r:id="rId6" w:anchor="unregistered-providers" w:history="1">
              <w:r>
                <w:rPr>
                  <w:color w:val="0000FF"/>
                  <w:u w:val="single"/>
                </w:rPr>
                <w:t>list of unregistered treatment providers</w:t>
              </w:r>
            </w:hyperlink>
            <w:r>
              <w:t>.</w:t>
            </w:r>
          </w:p>
          <w:p w:rsidR="002B2E4B" w:rsidP="003C63F2" w14:paraId="6776A9C3" w14:textId="77777777">
            <w:pPr>
              <w:spacing w:before="240" w:after="240"/>
            </w:pPr>
            <w:r>
              <w:t xml:space="preserve">This requirement will apply to plant products and sea containers that are already subject to mandatory pre-border khapra beetle methyl bromide or heat treatment. This includes high-risk plant products and certain Full Container Load (FCL), or Full Container Consolidated (FCX) sea containers packed in a khapra beetle </w:t>
            </w:r>
            <w:hyperlink r:id="rId5" w:history="1">
              <w:r>
                <w:rPr>
                  <w:color w:val="0000FF"/>
                  <w:u w:val="single"/>
                </w:rPr>
                <w:t>target-risk country</w:t>
              </w:r>
            </w:hyperlink>
            <w:r>
              <w:t>. Details on the applicable FCL and FCX sea containers subject to this requirement are provided in the attached factsheet.</w:t>
            </w:r>
          </w:p>
          <w:p w:rsidR="002B2E4B" w:rsidP="003C63F2" w14:paraId="4E5B8B9C" w14:textId="77777777">
            <w:pPr>
              <w:spacing w:before="240" w:after="240"/>
            </w:pPr>
            <w:r>
              <w:t>The phytosanitary certificate accompanying these consignments must contain a new phytosanitary declaration to certify compliance with the requirement as follows:</w:t>
            </w:r>
          </w:p>
          <w:p w:rsidR="002B2E4B" w:rsidP="003C63F2" w14:paraId="2907BD7C" w14:textId="77777777">
            <w:pPr>
              <w:spacing w:before="240" w:after="240"/>
            </w:pPr>
            <w:r>
              <w:t>For methyl bromide fumigations:</w:t>
            </w:r>
          </w:p>
          <w:p w:rsidR="002B2E4B" w:rsidP="003C63F2" w14:paraId="28FD0169" w14:textId="77777777">
            <w:pPr>
              <w:spacing w:before="240" w:after="240"/>
            </w:pPr>
            <w:r>
              <w:rPr>
                <w:i/>
                <w:iCs/>
              </w:rPr>
              <w:t>"</w:t>
            </w:r>
            <w:r>
              <w:rPr>
                <w:b/>
                <w:bCs/>
                <w:i/>
                <w:iCs/>
              </w:rPr>
              <w:t>The monitoring of start and end point concentration readings were conducted under direct NPPO supervision,</w:t>
            </w:r>
            <w:r>
              <w:rPr>
                <w:i/>
                <w:iCs/>
              </w:rPr>
              <w:t xml:space="preserve"> and the treatment was performed in accordance with Australia's methyl bromide fumigation methodology as per the attached methyl bromide fumigation certificate [insert certificate number]."</w:t>
            </w:r>
          </w:p>
          <w:p w:rsidR="002B2E4B" w:rsidP="003C63F2" w14:paraId="0D2BD7F0" w14:textId="77777777">
            <w:pPr>
              <w:spacing w:before="240" w:after="240"/>
            </w:pPr>
            <w:r>
              <w:t>For heat treatments:</w:t>
            </w:r>
          </w:p>
          <w:p w:rsidR="002B2E4B" w:rsidP="003C63F2" w14:paraId="6607CDE7" w14:textId="77777777">
            <w:pPr>
              <w:spacing w:before="240" w:after="240"/>
            </w:pPr>
            <w:r>
              <w:rPr>
                <w:i/>
                <w:iCs/>
              </w:rPr>
              <w:t>"</w:t>
            </w:r>
            <w:r>
              <w:rPr>
                <w:b/>
                <w:bCs/>
                <w:i/>
                <w:iCs/>
              </w:rPr>
              <w:t>The temperature sensors were placed under direct NPPO supervision</w:t>
            </w:r>
            <w:r>
              <w:rPr>
                <w:i/>
                <w:iCs/>
              </w:rPr>
              <w:t>, and the treatment was performed in accordance with Australia's heat treatment methodology as per the attached heat treatment certificate [insert certificate number]."</w:t>
            </w:r>
          </w:p>
          <w:p w:rsidR="002B2E4B" w:rsidP="003C63F2" w14:paraId="54730E34" w14:textId="77777777">
            <w:pPr>
              <w:spacing w:before="240" w:after="240"/>
            </w:pPr>
            <w:r>
              <w:t>Further information on this change is detailed in Table 2 of the factsheet.</w:t>
            </w:r>
          </w:p>
          <w:p w:rsidR="002B2E4B" w:rsidP="003C63F2" w14:paraId="5CF4C152" w14:textId="77777777">
            <w:pPr>
              <w:spacing w:before="240" w:after="240"/>
            </w:pPr>
            <w:r>
              <w:t xml:space="preserve">Note: treatments conducted by treatment providers that are listed as 'Approved' on the </w:t>
            </w:r>
            <w:hyperlink r:id="rId6" w:history="1">
              <w:r>
                <w:rPr>
                  <w:color w:val="0000FF"/>
                  <w:u w:val="single"/>
                </w:rPr>
                <w:t>list of treatment providers</w:t>
              </w:r>
            </w:hyperlink>
            <w:r>
              <w:t xml:space="preserve"> or 'Generic' on the </w:t>
            </w:r>
            <w:hyperlink r:id="rId6" w:anchor="unregistered-providers" w:history="1">
              <w:r>
                <w:rPr>
                  <w:color w:val="0000FF"/>
                  <w:u w:val="single"/>
                </w:rPr>
                <w:t>list of unregistered treatment providers</w:t>
              </w:r>
            </w:hyperlink>
            <w:r>
              <w:t xml:space="preserve"> are not affected by this change and should continue to follow existing requirements.</w:t>
            </w:r>
          </w:p>
          <w:p w:rsidR="002B2E4B" w:rsidP="003C63F2" w14:paraId="34A95E3A" w14:textId="77777777">
            <w:pPr>
              <w:spacing w:before="240" w:after="240"/>
            </w:pPr>
            <w:r>
              <w:rPr>
                <w:b/>
                <w:bCs/>
              </w:rPr>
              <w:t>Change 3: Removal of fourth concentration sampling tube requirement for container fumigation treatments</w:t>
            </w:r>
          </w:p>
          <w:p w:rsidR="002B2E4B" w:rsidP="003C63F2" w14:paraId="60909F13" w14:textId="77777777">
            <w:pPr>
              <w:spacing w:before="240" w:after="240"/>
            </w:pPr>
            <w:r>
              <w:t>From 28 May 2025, methyl bromide fumigation of sea containers for khapra beetle will no longer require a fourth concentration sampling tube positioned underneath the container.</w:t>
            </w:r>
          </w:p>
          <w:p w:rsidR="002B2E4B" w:rsidP="003C63F2" w14:paraId="27338B19" w14:textId="77777777">
            <w:pPr>
              <w:spacing w:before="240" w:after="240"/>
            </w:pPr>
            <w:r>
              <w:t>This follows a review on the effectiveness of the fourth concentration sampling tube. Whilst there was a small difference in concentration readings taken from inside the container compared with underneath the container, these readings remain within the threshold for equilibrium and minimum required concentration. On this basis, three sampling tubes are sufficient to ensure effective penetration of gas under the container floor.</w:t>
            </w:r>
          </w:p>
          <w:p w:rsidR="002B2E4B" w:rsidP="003C63F2" w14:paraId="7F6C06D5" w14:textId="77777777">
            <w:pPr>
              <w:spacing w:before="240" w:after="240"/>
            </w:pPr>
            <w:r>
              <w:t>This change will align khapra beetle fumigations with standard fumigation practices and simplify treatments.</w:t>
            </w:r>
          </w:p>
          <w:p w:rsidR="002B2E4B" w:rsidP="003C63F2" w14:paraId="6E4F27E4" w14:textId="77777777">
            <w:pPr>
              <w:spacing w:before="240" w:after="240"/>
            </w:pPr>
            <w:r>
              <w:rPr>
                <w:b/>
                <w:bCs/>
              </w:rPr>
              <w:t>When the changes will commence:</w:t>
            </w:r>
          </w:p>
          <w:p w:rsidR="002B2E4B" w:rsidP="008207AE" w14:paraId="6DBA423F" w14:textId="77777777">
            <w:pPr>
              <w:spacing w:before="240" w:after="480"/>
            </w:pPr>
            <w:r>
              <w:t>These changes will take effect on 28 May 2025. Phytosanitary certificates issued on or after 28 May should comply with the new requirements.</w:t>
            </w:r>
          </w:p>
          <w:p w:rsidR="002B2E4B" w:rsidP="008207AE" w14:paraId="1D8C64CC" w14:textId="77777777">
            <w:pPr>
              <w:spacing w:before="600" w:after="240"/>
            </w:pPr>
            <w:r>
              <w:t>A transitional period will be provided to facilitate compliance. During this period, treatments that meet the old requirements will still be accepted. Once the transitional period ends, all pre-border khapra beetle treatments and associated phytosanitary certificates must comply with the updated requirements. The dates for the transitional period are yet to be finalised but will be published on our website once confirmed.</w:t>
            </w:r>
          </w:p>
          <w:p w:rsidR="002B2E4B" w:rsidP="003C63F2" w14:paraId="2E03ADF8" w14:textId="77777777">
            <w:pPr>
              <w:spacing w:before="240" w:after="240"/>
            </w:pPr>
            <w:r>
              <w:rPr>
                <w:b/>
                <w:bCs/>
              </w:rPr>
              <w:t>Further information</w:t>
            </w:r>
          </w:p>
          <w:p w:rsidR="002B2E4B" w:rsidP="003C63F2" w14:paraId="5E35BDFC" w14:textId="77777777">
            <w:pPr>
              <w:spacing w:before="240" w:after="240"/>
            </w:pPr>
            <w:r>
              <w:t>We will be hosting an online information session about these changes in May. More details, including registration information, will be shared with affected stakeholders via email.</w:t>
            </w:r>
          </w:p>
          <w:p w:rsidR="002B2E4B" w:rsidP="003C63F2" w14:paraId="4EC663E8" w14:textId="77777777">
            <w:pPr>
              <w:spacing w:before="240" w:after="240"/>
            </w:pPr>
            <w:r>
              <w:t xml:space="preserve">For further information, visit </w:t>
            </w:r>
            <w:hyperlink r:id="rId7" w:history="1">
              <w:r>
                <w:rPr>
                  <w:color w:val="0000FF"/>
                  <w:u w:val="single"/>
                </w:rPr>
                <w:t>our website</w:t>
              </w:r>
            </w:hyperlink>
            <w:r>
              <w:t xml:space="preserve"> or contact us at </w:t>
            </w:r>
            <w:hyperlink r:id="rId8" w:history="1">
              <w:r>
                <w:rPr>
                  <w:color w:val="0000FF"/>
                  <w:u w:val="single"/>
                </w:rPr>
                <w:t>offshoretreatments@aff.gov.au</w:t>
              </w:r>
            </w:hyperlink>
          </w:p>
          <w:p w:rsidR="002B2E4B" w:rsidP="003C63F2" w14:paraId="2BF3A2AF" w14:textId="77777777">
            <w:pPr>
              <w:spacing w:before="240" w:after="240"/>
            </w:pPr>
            <w:hyperlink r:id="rId9" w:tgtFrame="_blank" w:history="1">
              <w:r>
                <w:rPr>
                  <w:color w:val="0000FF"/>
                  <w:u w:val="single"/>
                </w:rPr>
                <w:t>https://members.wto.org/crnattachments/2025/SPS/AUS/25_02656_00_e.pdf</w:t>
              </w:r>
            </w:hyperlink>
          </w:p>
        </w:tc>
      </w:tr>
      <w:tr w14:paraId="2FF111E8" w14:textId="77777777" w:rsidTr="00C9391C">
        <w:tblPrEx>
          <w:tblW w:w="0" w:type="auto"/>
          <w:tblLayout w:type="fixed"/>
          <w:tblLook w:val="01E0"/>
        </w:tblPrEx>
        <w:tc>
          <w:tcPr>
            <w:tcW w:w="9242" w:type="dxa"/>
            <w:shd w:val="clear" w:color="auto" w:fill="auto"/>
          </w:tcPr>
          <w:p w:rsidR="004A19AF" w:rsidRPr="003C63F2" w:rsidP="003C63F2" w14:paraId="0216636E" w14:textId="77777777">
            <w:pPr>
              <w:spacing w:after="240"/>
              <w:rPr>
                <w:b/>
              </w:rPr>
            </w:pPr>
            <w:r w:rsidRPr="003C63F2">
              <w:rPr>
                <w:b/>
              </w:rPr>
              <w:t>This addendum concerns a:</w:t>
            </w:r>
          </w:p>
        </w:tc>
      </w:tr>
      <w:tr w14:paraId="59BF2BC5" w14:textId="77777777" w:rsidTr="00C9391C">
        <w:tblPrEx>
          <w:tblW w:w="0" w:type="auto"/>
          <w:tblLayout w:type="fixed"/>
          <w:tblLook w:val="01E0"/>
        </w:tblPrEx>
        <w:tc>
          <w:tcPr>
            <w:tcW w:w="9242" w:type="dxa"/>
            <w:shd w:val="clear" w:color="auto" w:fill="auto"/>
          </w:tcPr>
          <w:p w:rsidR="004A19AF" w:rsidRPr="003C63F2" w:rsidP="003C63F2" w14:paraId="4E48CBCC" w14:textId="77777777">
            <w:pPr>
              <w:ind w:left="1440" w:hanging="873"/>
            </w:pPr>
            <w:r w:rsidRPr="003C63F2">
              <w:t>[ ]</w:t>
            </w:r>
            <w:r w:rsidRPr="003C63F2">
              <w:tab/>
              <w:t>Modification of final date for comments</w:t>
            </w:r>
          </w:p>
        </w:tc>
      </w:tr>
      <w:tr w14:paraId="76F63976" w14:textId="77777777" w:rsidTr="00C9391C">
        <w:tblPrEx>
          <w:tblW w:w="0" w:type="auto"/>
          <w:tblLayout w:type="fixed"/>
          <w:tblLook w:val="01E0"/>
        </w:tblPrEx>
        <w:tc>
          <w:tcPr>
            <w:tcW w:w="9242" w:type="dxa"/>
            <w:shd w:val="clear" w:color="auto" w:fill="auto"/>
          </w:tcPr>
          <w:p w:rsidR="004A19AF" w:rsidRPr="003C63F2" w:rsidP="003C63F2" w14:paraId="15FF1C88" w14:textId="77777777">
            <w:pPr>
              <w:ind w:left="1440" w:hanging="873"/>
            </w:pPr>
            <w:r w:rsidRPr="003C63F2">
              <w:t>[</w:t>
            </w:r>
            <w:r w:rsidRPr="003C63F2">
              <w:rPr>
                <w:b/>
                <w:bCs/>
              </w:rPr>
              <w:t>X</w:t>
            </w:r>
            <w:r w:rsidRPr="003C63F2">
              <w:t>]</w:t>
            </w:r>
            <w:r w:rsidRPr="003C63F2">
              <w:tab/>
              <w:t>Modification of content and/or sco</w:t>
            </w:r>
            <w:r w:rsidRPr="003C63F2" w:rsidR="003F54AC">
              <w:t xml:space="preserve">pe of previously notified </w:t>
            </w:r>
            <w:r w:rsidRPr="003C63F2">
              <w:t>regulation</w:t>
            </w:r>
          </w:p>
        </w:tc>
      </w:tr>
      <w:tr w14:paraId="38776538" w14:textId="77777777" w:rsidTr="00C9391C">
        <w:tblPrEx>
          <w:tblW w:w="0" w:type="auto"/>
          <w:tblLayout w:type="fixed"/>
          <w:tblLook w:val="01E0"/>
        </w:tblPrEx>
        <w:tc>
          <w:tcPr>
            <w:tcW w:w="9242" w:type="dxa"/>
            <w:shd w:val="clear" w:color="auto" w:fill="auto"/>
          </w:tcPr>
          <w:p w:rsidR="004A19AF" w:rsidRPr="003C63F2" w:rsidP="003C63F2" w14:paraId="5F075C93" w14:textId="77777777">
            <w:pPr>
              <w:ind w:left="1440" w:hanging="873"/>
            </w:pPr>
            <w:r w:rsidRPr="003C63F2">
              <w:t xml:space="preserve">[ </w:t>
            </w:r>
            <w:r w:rsidRPr="003C63F2" w:rsidR="003F54AC">
              <w:t>]</w:t>
            </w:r>
            <w:r w:rsidRPr="003C63F2" w:rsidR="003F54AC">
              <w:tab/>
              <w:t>Withdrawal of</w:t>
            </w:r>
            <w:r w:rsidRPr="003C63F2">
              <w:t xml:space="preserve"> regulation</w:t>
            </w:r>
          </w:p>
        </w:tc>
      </w:tr>
      <w:tr w14:paraId="6ECD5590" w14:textId="77777777" w:rsidTr="00C9391C">
        <w:tblPrEx>
          <w:tblW w:w="0" w:type="auto"/>
          <w:tblLayout w:type="fixed"/>
          <w:tblLook w:val="01E0"/>
        </w:tblPrEx>
        <w:tc>
          <w:tcPr>
            <w:tcW w:w="9242" w:type="dxa"/>
            <w:shd w:val="clear" w:color="auto" w:fill="auto"/>
          </w:tcPr>
          <w:p w:rsidR="004A19AF" w:rsidRPr="003C63F2" w:rsidP="003C63F2" w14:paraId="5772EBCF" w14:textId="77777777">
            <w:pPr>
              <w:ind w:left="1440" w:hanging="873"/>
            </w:pPr>
            <w:r w:rsidRPr="003C63F2">
              <w:t>[ ]</w:t>
            </w:r>
            <w:r w:rsidRPr="003C63F2">
              <w:tab/>
              <w:t>Change in period of application of measure</w:t>
            </w:r>
          </w:p>
        </w:tc>
      </w:tr>
      <w:tr w14:paraId="199B8665" w14:textId="77777777" w:rsidTr="00C9391C">
        <w:tblPrEx>
          <w:tblW w:w="0" w:type="auto"/>
          <w:tblLayout w:type="fixed"/>
          <w:tblLook w:val="01E0"/>
        </w:tblPrEx>
        <w:tc>
          <w:tcPr>
            <w:tcW w:w="9242" w:type="dxa"/>
            <w:shd w:val="clear" w:color="auto" w:fill="auto"/>
          </w:tcPr>
          <w:p w:rsidR="004A19AF" w:rsidRPr="003C63F2" w:rsidP="003C63F2" w14:paraId="56586EB2" w14:textId="77777777">
            <w:pPr>
              <w:spacing w:after="240"/>
              <w:ind w:left="1440" w:hanging="873"/>
            </w:pPr>
            <w:r w:rsidRPr="003C63F2">
              <w:t>[ ]</w:t>
            </w:r>
            <w:r w:rsidRPr="003C63F2">
              <w:tab/>
              <w:t xml:space="preserve">Other: Additional </w:t>
            </w:r>
            <w:r w:rsidRPr="003C63F2">
              <w:t>information on treatment and phytosanitary certification requirements under emergency measures for khapra beetle</w:t>
            </w:r>
          </w:p>
        </w:tc>
      </w:tr>
      <w:tr w14:paraId="016224BB" w14:textId="77777777" w:rsidTr="00C9391C">
        <w:tblPrEx>
          <w:tblW w:w="0" w:type="auto"/>
          <w:tblLayout w:type="fixed"/>
          <w:tblLook w:val="01E0"/>
        </w:tblPrEx>
        <w:tc>
          <w:tcPr>
            <w:tcW w:w="9242" w:type="dxa"/>
            <w:shd w:val="clear" w:color="auto" w:fill="auto"/>
          </w:tcPr>
          <w:p w:rsidR="004A19AF" w:rsidRPr="003C63F2" w:rsidP="003C63F2" w14:paraId="7E7FA176" w14:textId="77777777">
            <w:pPr>
              <w:spacing w:after="240"/>
              <w:rPr>
                <w:b/>
              </w:rPr>
            </w:pPr>
            <w:r w:rsidRPr="003C63F2">
              <w:rPr>
                <w:b/>
              </w:rPr>
              <w:t>Agency or authority designated to handle comments: [X] National Notification Authority, [X] National Enquiry Point. Address, fax number and e-mail address (if available) of other body:</w:t>
            </w:r>
          </w:p>
        </w:tc>
      </w:tr>
      <w:tr w14:paraId="2B1541C3" w14:textId="77777777" w:rsidTr="00C9391C">
        <w:tblPrEx>
          <w:tblW w:w="0" w:type="auto"/>
          <w:tblLayout w:type="fixed"/>
          <w:tblLook w:val="01E0"/>
        </w:tblPrEx>
        <w:tc>
          <w:tcPr>
            <w:tcW w:w="9242" w:type="dxa"/>
            <w:shd w:val="clear" w:color="auto" w:fill="auto"/>
          </w:tcPr>
          <w:p w:rsidR="004A19AF" w:rsidRPr="003C63F2" w:rsidP="003C63F2" w14:paraId="2D27CCF6" w14:textId="77777777">
            <w:r w:rsidRPr="003C63F2">
              <w:t>Australian Department of Agriculture, Fisheries and Forestry</w:t>
            </w:r>
          </w:p>
          <w:p w:rsidR="004A19AF" w:rsidRPr="003C63F2" w:rsidP="003C63F2" w14:paraId="6AEEC797" w14:textId="77777777">
            <w:r w:rsidRPr="003C63F2">
              <w:t>GPO Box 858</w:t>
            </w:r>
          </w:p>
          <w:p w:rsidR="004A19AF" w:rsidRPr="003C63F2" w:rsidP="003C63F2" w14:paraId="656BE979" w14:textId="77777777">
            <w:r w:rsidRPr="003C63F2">
              <w:t>Canberra ACT 2601</w:t>
            </w:r>
          </w:p>
          <w:p w:rsidR="004A19AF" w:rsidRPr="003C63F2" w:rsidP="003C63F2" w14:paraId="77E8A1B1" w14:textId="77777777">
            <w:r w:rsidRPr="003C63F2">
              <w:t>Australia</w:t>
            </w:r>
          </w:p>
          <w:p w:rsidR="004A19AF" w:rsidRPr="003C63F2" w:rsidP="003C63F2" w14:paraId="3290023B" w14:textId="77777777">
            <w:r w:rsidRPr="003C63F2">
              <w:t>Tel: +(61) 2 6272 3933</w:t>
            </w:r>
          </w:p>
          <w:p w:rsidR="004A19AF" w:rsidRPr="003C63F2" w:rsidP="003C63F2" w14:paraId="59B25FE2" w14:textId="77777777">
            <w:pPr>
              <w:spacing w:after="240"/>
            </w:pPr>
            <w:r w:rsidRPr="003C63F2">
              <w:t xml:space="preserve">E-mail: </w:t>
            </w:r>
            <w:hyperlink r:id="rId10" w:history="1">
              <w:r w:rsidRPr="003C63F2">
                <w:rPr>
                  <w:color w:val="0000FF"/>
                  <w:u w:val="single"/>
                </w:rPr>
                <w:t>sps.contact@aff.gov.au</w:t>
              </w:r>
            </w:hyperlink>
          </w:p>
        </w:tc>
      </w:tr>
      <w:tr w14:paraId="37DA6526" w14:textId="77777777" w:rsidTr="00C9391C">
        <w:tblPrEx>
          <w:tblW w:w="0" w:type="auto"/>
          <w:tblLayout w:type="fixed"/>
          <w:tblLook w:val="01E0"/>
        </w:tblPrEx>
        <w:tc>
          <w:tcPr>
            <w:tcW w:w="9242" w:type="dxa"/>
            <w:shd w:val="clear" w:color="auto" w:fill="auto"/>
          </w:tcPr>
          <w:p w:rsidR="004A19AF" w:rsidRPr="003C63F2" w:rsidP="003C63F2" w14:paraId="69889574" w14:textId="77777777">
            <w:pPr>
              <w:spacing w:after="240"/>
              <w:rPr>
                <w:b/>
              </w:rPr>
            </w:pPr>
            <w:r w:rsidRPr="003C63F2">
              <w:rPr>
                <w:b/>
              </w:rPr>
              <w:t>Text</w:t>
            </w:r>
            <w:r w:rsidRPr="003C63F2" w:rsidR="006D1A59">
              <w:rPr>
                <w:b/>
              </w:rPr>
              <w:t>(s)</w:t>
            </w:r>
            <w:r w:rsidRPr="003C63F2">
              <w:rPr>
                <w:b/>
              </w:rPr>
              <w:t xml:space="preserve"> available from: [</w:t>
            </w:r>
            <w:r w:rsidRPr="003C63F2">
              <w:t>X</w:t>
            </w:r>
            <w:r w:rsidRPr="003C63F2">
              <w:rPr>
                <w:b/>
              </w:rPr>
              <w:t>] National Notification Authority, [X] National Enquiry Point. Address, fax number and e-mail address (if available) of other body:</w:t>
            </w:r>
          </w:p>
        </w:tc>
      </w:tr>
      <w:tr w14:paraId="77B7E39C" w14:textId="77777777" w:rsidTr="00C9391C">
        <w:tblPrEx>
          <w:tblW w:w="0" w:type="auto"/>
          <w:tblLayout w:type="fixed"/>
          <w:tblLook w:val="01E0"/>
        </w:tblPrEx>
        <w:tc>
          <w:tcPr>
            <w:tcW w:w="9242" w:type="dxa"/>
            <w:shd w:val="clear" w:color="auto" w:fill="auto"/>
          </w:tcPr>
          <w:p w:rsidR="004A19AF" w:rsidRPr="003C63F2" w:rsidP="003C63F2" w14:paraId="50672CC2" w14:textId="77777777">
            <w:r w:rsidRPr="003C63F2">
              <w:t>Australian Department of Agriculture, Fisheries and Forestry</w:t>
            </w:r>
          </w:p>
          <w:p w:rsidR="004A19AF" w:rsidRPr="003C63F2" w:rsidP="003C63F2" w14:paraId="212CF308" w14:textId="77777777">
            <w:r w:rsidRPr="003C63F2">
              <w:t>GPO Box 858</w:t>
            </w:r>
          </w:p>
          <w:p w:rsidR="004A19AF" w:rsidRPr="003C63F2" w:rsidP="003C63F2" w14:paraId="54744A9A" w14:textId="77777777">
            <w:r w:rsidRPr="003C63F2">
              <w:t>Canberra ACT 2601</w:t>
            </w:r>
          </w:p>
          <w:p w:rsidR="004A19AF" w:rsidRPr="003C63F2" w:rsidP="003C63F2" w14:paraId="0C5EE7D7" w14:textId="77777777">
            <w:r w:rsidRPr="003C63F2">
              <w:t>Australia</w:t>
            </w:r>
          </w:p>
          <w:p w:rsidR="004A19AF" w:rsidRPr="003C63F2" w:rsidP="003C63F2" w14:paraId="2FF0DA2E" w14:textId="77777777">
            <w:r w:rsidRPr="003C63F2">
              <w:t>Tel: +(61) 2 6272 3933</w:t>
            </w:r>
          </w:p>
          <w:p w:rsidR="004A19AF" w:rsidRPr="003C63F2" w:rsidP="003C63F2" w14:paraId="45EEDD98" w14:textId="77777777">
            <w:r w:rsidRPr="003C63F2">
              <w:t xml:space="preserve">E-mail: </w:t>
            </w:r>
            <w:hyperlink r:id="rId10" w:history="1">
              <w:r w:rsidRPr="003C63F2">
                <w:rPr>
                  <w:color w:val="0000FF"/>
                  <w:u w:val="single"/>
                </w:rPr>
                <w:t>sps.contact@aff.gov.au</w:t>
              </w:r>
            </w:hyperlink>
          </w:p>
        </w:tc>
      </w:tr>
    </w:tbl>
    <w:p w:rsidR="004A19AF" w:rsidRPr="003C63F2" w:rsidP="003C63F2" w14:paraId="64A3DE3E" w14:textId="77777777"/>
    <w:p w:rsidR="00CD1985" w:rsidRPr="003C63F2" w:rsidP="003C63F2" w14:paraId="7D91D30D" w14:textId="77777777">
      <w:pPr>
        <w:jc w:val="center"/>
        <w:rPr>
          <w:b/>
        </w:rPr>
      </w:pPr>
      <w:r w:rsidRPr="003C63F2">
        <w:rPr>
          <w:b/>
        </w:rPr>
        <w:t>__________</w:t>
      </w:r>
    </w:p>
    <w:sectPr w:rsidSect="008207AE">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8207AE" w:rsidP="008207AE" w14:paraId="6FFA6091" w14:textId="0DA7782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4A19AF" w:rsidRPr="008207AE" w:rsidP="008207AE" w14:paraId="014B0D98" w14:textId="0D4FDAFD">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41DD8" w:rsidRPr="003C63F2" w14:paraId="51E5087C" w14:textId="77777777">
    <w:pPr>
      <w:pStyle w:val="Footer"/>
    </w:pPr>
    <w:r w:rsidRPr="003C63F2">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207AE" w:rsidRPr="008207AE" w:rsidP="008207AE" w14:paraId="7ACBE443" w14:textId="77777777">
    <w:pPr>
      <w:pStyle w:val="Header"/>
      <w:pBdr>
        <w:bottom w:val="single" w:sz="4" w:space="1" w:color="auto"/>
      </w:pBdr>
      <w:tabs>
        <w:tab w:val="clear" w:pos="4513"/>
        <w:tab w:val="clear" w:pos="9027"/>
      </w:tabs>
      <w:jc w:val="center"/>
    </w:pPr>
    <w:r w:rsidRPr="008207AE">
      <w:t>G/SPS/N/AUS/502/Add.19</w:t>
    </w:r>
  </w:p>
  <w:p w:rsidR="008207AE" w:rsidRPr="008207AE" w:rsidP="008207AE" w14:paraId="69F65CCB" w14:textId="77777777">
    <w:pPr>
      <w:pStyle w:val="Header"/>
      <w:pBdr>
        <w:bottom w:val="single" w:sz="4" w:space="1" w:color="auto"/>
      </w:pBdr>
      <w:tabs>
        <w:tab w:val="clear" w:pos="4513"/>
        <w:tab w:val="clear" w:pos="9027"/>
      </w:tabs>
      <w:jc w:val="center"/>
    </w:pPr>
  </w:p>
  <w:p w:rsidR="008207AE" w:rsidRPr="008207AE" w:rsidP="008207AE" w14:paraId="007221E7" w14:textId="7B00D4F3">
    <w:pPr>
      <w:pStyle w:val="Header"/>
      <w:pBdr>
        <w:bottom w:val="single" w:sz="4" w:space="1" w:color="auto"/>
      </w:pBdr>
      <w:tabs>
        <w:tab w:val="clear" w:pos="4513"/>
        <w:tab w:val="clear" w:pos="9027"/>
      </w:tabs>
      <w:jc w:val="center"/>
    </w:pPr>
    <w:r w:rsidRPr="008207AE">
      <w:t xml:space="preserve">- </w:t>
    </w:r>
    <w:r w:rsidRPr="008207AE">
      <w:fldChar w:fldCharType="begin"/>
    </w:r>
    <w:r w:rsidRPr="008207AE">
      <w:instrText xml:space="preserve"> PAGE </w:instrText>
    </w:r>
    <w:r w:rsidRPr="008207AE">
      <w:fldChar w:fldCharType="separate"/>
    </w:r>
    <w:r w:rsidRPr="008207AE">
      <w:t>2</w:t>
    </w:r>
    <w:r w:rsidRPr="008207AE">
      <w:fldChar w:fldCharType="end"/>
    </w:r>
    <w:r w:rsidRPr="008207AE">
      <w:t xml:space="preserve"> -</w:t>
    </w:r>
  </w:p>
  <w:p w:rsidR="004A19AF" w:rsidRPr="008207AE" w:rsidP="008207AE" w14:paraId="57EDAFBD" w14:textId="7177151E">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207AE" w:rsidRPr="008207AE" w:rsidP="008207AE" w14:paraId="3013CF7D" w14:textId="77777777">
    <w:pPr>
      <w:pStyle w:val="Header"/>
      <w:pBdr>
        <w:bottom w:val="single" w:sz="4" w:space="1" w:color="auto"/>
      </w:pBdr>
      <w:tabs>
        <w:tab w:val="clear" w:pos="4513"/>
        <w:tab w:val="clear" w:pos="9027"/>
      </w:tabs>
      <w:jc w:val="center"/>
    </w:pPr>
    <w:r w:rsidRPr="008207AE">
      <w:t>G/SPS/N/AUS/502/Add.19</w:t>
    </w:r>
  </w:p>
  <w:p w:rsidR="008207AE" w:rsidRPr="008207AE" w:rsidP="008207AE" w14:paraId="749E2179" w14:textId="77777777">
    <w:pPr>
      <w:pStyle w:val="Header"/>
      <w:pBdr>
        <w:bottom w:val="single" w:sz="4" w:space="1" w:color="auto"/>
      </w:pBdr>
      <w:tabs>
        <w:tab w:val="clear" w:pos="4513"/>
        <w:tab w:val="clear" w:pos="9027"/>
      </w:tabs>
      <w:jc w:val="center"/>
    </w:pPr>
  </w:p>
  <w:p w:rsidR="008207AE" w:rsidRPr="008207AE" w:rsidP="008207AE" w14:paraId="43499463" w14:textId="030BBEAA">
    <w:pPr>
      <w:pStyle w:val="Header"/>
      <w:pBdr>
        <w:bottom w:val="single" w:sz="4" w:space="1" w:color="auto"/>
      </w:pBdr>
      <w:tabs>
        <w:tab w:val="clear" w:pos="4513"/>
        <w:tab w:val="clear" w:pos="9027"/>
      </w:tabs>
      <w:jc w:val="center"/>
    </w:pPr>
    <w:r w:rsidRPr="008207AE">
      <w:t xml:space="preserve">- </w:t>
    </w:r>
    <w:r w:rsidRPr="008207AE">
      <w:fldChar w:fldCharType="begin"/>
    </w:r>
    <w:r w:rsidRPr="008207AE">
      <w:instrText xml:space="preserve"> PAGE </w:instrText>
    </w:r>
    <w:r w:rsidRPr="008207AE">
      <w:fldChar w:fldCharType="separate"/>
    </w:r>
    <w:r w:rsidRPr="008207AE">
      <w:t>3</w:t>
    </w:r>
    <w:r w:rsidRPr="008207AE">
      <w:fldChar w:fldCharType="end"/>
    </w:r>
    <w:r w:rsidRPr="008207AE">
      <w:t xml:space="preserve"> -</w:t>
    </w:r>
  </w:p>
  <w:p w:rsidR="004A19AF" w:rsidRPr="008207AE" w:rsidP="008207AE" w14:paraId="6E8EE398" w14:textId="6CBA5486">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54D9F030" w14:textId="77777777" w:rsidTr="00F94C86">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4A19AF" w:rsidP="00C10B2E" w14:paraId="5BE3775E"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4A19AF" w:rsidP="00C10B2E" w14:paraId="4067454A" w14:textId="51EE5701">
          <w:pPr>
            <w:jc w:val="right"/>
            <w:rPr>
              <w:b/>
              <w:color w:val="FF0000"/>
              <w:szCs w:val="16"/>
            </w:rPr>
          </w:pPr>
          <w:r>
            <w:rPr>
              <w:b/>
              <w:color w:val="FF0000"/>
              <w:szCs w:val="16"/>
            </w:rPr>
            <w:t xml:space="preserve"> </w:t>
          </w:r>
        </w:p>
      </w:tc>
    </w:tr>
    <w:bookmarkEnd w:id="0"/>
    <w:tr w14:paraId="63817CC4" w14:textId="77777777" w:rsidTr="00F94C86">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4A19AF" w:rsidP="00C10B2E" w14:paraId="47E04624"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4A19AF" w:rsidP="00C10B2E" w14:paraId="01EFB1B7" w14:textId="77777777">
          <w:pPr>
            <w:jc w:val="right"/>
            <w:rPr>
              <w:b/>
              <w:szCs w:val="16"/>
            </w:rPr>
          </w:pPr>
        </w:p>
      </w:tc>
    </w:tr>
    <w:tr w14:paraId="6A1B578A" w14:textId="77777777" w:rsidTr="00F94C86">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4A19AF" w:rsidP="00C10B2E" w14:paraId="799C4963" w14:textId="77777777">
          <w:pPr>
            <w:jc w:val="left"/>
            <w:rPr>
              <w:noProof/>
              <w:lang w:eastAsia="en-GB"/>
            </w:rPr>
          </w:pPr>
        </w:p>
      </w:tc>
      <w:tc>
        <w:tcPr>
          <w:tcW w:w="5448" w:type="dxa"/>
          <w:gridSpan w:val="2"/>
          <w:shd w:val="clear" w:color="auto" w:fill="FFFFFF"/>
          <w:tcMar>
            <w:left w:w="108" w:type="dxa"/>
            <w:right w:w="108" w:type="dxa"/>
          </w:tcMar>
        </w:tcPr>
        <w:p w:rsidR="008207AE" w:rsidP="009042DF" w14:paraId="2E2D45DE" w14:textId="77777777">
          <w:pPr>
            <w:jc w:val="right"/>
            <w:rPr>
              <w:b/>
              <w:szCs w:val="16"/>
            </w:rPr>
          </w:pPr>
          <w:bookmarkStart w:id="1" w:name="bmkSymbols"/>
          <w:r>
            <w:rPr>
              <w:b/>
              <w:szCs w:val="16"/>
            </w:rPr>
            <w:t>G/SPS/N/AUS/502/Add.19</w:t>
          </w:r>
        </w:p>
        <w:bookmarkEnd w:id="1"/>
        <w:p w:rsidR="00ED54E0" w:rsidRPr="003C63F2" w:rsidP="009042DF" w14:paraId="7BB8582B" w14:textId="25B1B9AF">
          <w:pPr>
            <w:jc w:val="right"/>
            <w:rPr>
              <w:b/>
              <w:szCs w:val="16"/>
            </w:rPr>
          </w:pPr>
        </w:p>
      </w:tc>
    </w:tr>
    <w:tr w14:paraId="39D61D23" w14:textId="77777777" w:rsidTr="00F94C86">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4A19AF" w:rsidP="00C10B2E" w14:paraId="35FA34F5" w14:textId="77777777"/>
      </w:tc>
      <w:tc>
        <w:tcPr>
          <w:tcW w:w="5448" w:type="dxa"/>
          <w:gridSpan w:val="2"/>
          <w:shd w:val="clear" w:color="auto" w:fill="FFFFFF"/>
          <w:tcMar>
            <w:left w:w="108" w:type="dxa"/>
            <w:right w:w="108" w:type="dxa"/>
          </w:tcMar>
          <w:vAlign w:val="center"/>
        </w:tcPr>
        <w:p w:rsidR="00ED54E0" w:rsidRPr="004A19AF" w:rsidP="00C10B2E" w14:paraId="5ACE5D17" w14:textId="77777777">
          <w:pPr>
            <w:jc w:val="right"/>
            <w:rPr>
              <w:szCs w:val="16"/>
            </w:rPr>
          </w:pPr>
          <w:bookmarkStart w:id="2" w:name="bmkDate"/>
          <w:bookmarkStart w:id="3" w:name="spsDateDistribution"/>
          <w:r w:rsidRPr="004A19AF">
            <w:rPr>
              <w:szCs w:val="16"/>
            </w:rPr>
            <w:t>7 April 2025</w:t>
          </w:r>
          <w:bookmarkEnd w:id="2"/>
          <w:bookmarkEnd w:id="3"/>
        </w:p>
      </w:tc>
    </w:tr>
    <w:tr w14:paraId="65B9EB11" w14:textId="77777777" w:rsidTr="00F94C86">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4A19AF" w:rsidP="00C10B2E" w14:paraId="6628A320" w14:textId="77777777">
          <w:pPr>
            <w:jc w:val="left"/>
            <w:rPr>
              <w:b/>
            </w:rPr>
          </w:pPr>
          <w:bookmarkStart w:id="4" w:name="bmkSerial"/>
          <w:r>
            <w:rPr>
              <w:b w:val="0"/>
              <w:color w:val="FF0000"/>
            </w:rPr>
            <w:t>(25-2393)</w:t>
          </w:r>
          <w:bookmarkEnd w:id="4"/>
        </w:p>
      </w:tc>
      <w:tc>
        <w:tcPr>
          <w:tcW w:w="3325" w:type="dxa"/>
          <w:tcBorders>
            <w:bottom w:val="single" w:sz="4" w:space="0" w:color="auto"/>
          </w:tcBorders>
          <w:tcMar>
            <w:top w:w="0" w:type="dxa"/>
            <w:left w:w="108" w:type="dxa"/>
            <w:bottom w:w="57" w:type="dxa"/>
            <w:right w:w="108" w:type="dxa"/>
          </w:tcMar>
          <w:vAlign w:val="bottom"/>
        </w:tcPr>
        <w:p w:rsidR="00ED54E0" w:rsidRPr="004A19AF" w:rsidP="00C10B2E" w14:paraId="4006F38B" w14:textId="77777777">
          <w:pPr>
            <w:jc w:val="right"/>
            <w:rPr>
              <w:szCs w:val="16"/>
            </w:rPr>
          </w:pPr>
          <w:bookmarkStart w:id="5" w:name="bmkTotPages"/>
          <w:r w:rsidRPr="003C63F2">
            <w:rPr>
              <w:bCs/>
              <w:szCs w:val="16"/>
            </w:rPr>
            <w:t xml:space="preserve">Page: </w:t>
          </w:r>
          <w:r w:rsidRPr="003C63F2">
            <w:rPr>
              <w:bCs/>
              <w:szCs w:val="16"/>
            </w:rPr>
            <w:fldChar w:fldCharType="begin"/>
          </w:r>
          <w:r w:rsidRPr="003C63F2">
            <w:rPr>
              <w:bCs/>
              <w:szCs w:val="16"/>
            </w:rPr>
            <w:instrText xml:space="preserve"> PAGE  \* Arabic  \* MERGEFORMAT </w:instrText>
          </w:r>
          <w:r w:rsidRPr="003C63F2">
            <w:rPr>
              <w:bCs/>
              <w:szCs w:val="16"/>
            </w:rPr>
            <w:fldChar w:fldCharType="separate"/>
          </w:r>
          <w:r w:rsidR="00C9391C">
            <w:rPr>
              <w:rFonts w:ascii="Verdana" w:eastAsia="Calibri" w:hAnsi="Verdana"/>
              <w:bCs/>
              <w:noProof/>
              <w:sz w:val="18"/>
              <w:szCs w:val="16"/>
              <w:lang w:val="en-GB" w:eastAsia="en-US" w:bidi="ar-SA"/>
            </w:rPr>
            <w:t>1</w:t>
          </w:r>
          <w:r w:rsidRPr="003C63F2">
            <w:rPr>
              <w:bCs/>
              <w:szCs w:val="16"/>
            </w:rPr>
            <w:fldChar w:fldCharType="end"/>
          </w:r>
          <w:r w:rsidRPr="003C63F2">
            <w:rPr>
              <w:bCs/>
              <w:szCs w:val="16"/>
            </w:rPr>
            <w:t>/</w:t>
          </w:r>
          <w:r w:rsidRPr="003C63F2">
            <w:rPr>
              <w:bCs/>
              <w:szCs w:val="16"/>
            </w:rPr>
            <w:fldChar w:fldCharType="begin"/>
          </w:r>
          <w:r w:rsidRPr="003C63F2">
            <w:rPr>
              <w:bCs/>
              <w:szCs w:val="16"/>
            </w:rPr>
            <w:instrText xml:space="preserve"> NUMPAGES  \* Arabic  \* MERGEFORMAT </w:instrText>
          </w:r>
          <w:r w:rsidRPr="003C63F2">
            <w:rPr>
              <w:bCs/>
              <w:szCs w:val="16"/>
            </w:rPr>
            <w:fldChar w:fldCharType="separate"/>
          </w:r>
          <w:r w:rsidR="00C9391C">
            <w:rPr>
              <w:rFonts w:ascii="Verdana" w:eastAsia="Calibri" w:hAnsi="Verdana"/>
              <w:bCs/>
              <w:noProof/>
              <w:sz w:val="18"/>
              <w:szCs w:val="16"/>
              <w:lang w:val="en-GB" w:eastAsia="en-US" w:bidi="ar-SA"/>
            </w:rPr>
            <w:t>3</w:t>
          </w:r>
          <w:r w:rsidRPr="003C63F2">
            <w:rPr>
              <w:bCs/>
              <w:szCs w:val="16"/>
            </w:rPr>
            <w:fldChar w:fldCharType="end"/>
          </w:r>
          <w:bookmarkEnd w:id="5"/>
        </w:p>
      </w:tc>
    </w:tr>
    <w:tr w14:paraId="14854A81" w14:textId="77777777" w:rsidTr="00F94C86">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4A19AF" w:rsidP="00C10B2E" w14:paraId="287BE7A2" w14:textId="4F3A4A6A">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3C63F2" w:rsidP="00B728D5" w14:paraId="34720061" w14:textId="040C7127">
          <w:pPr>
            <w:jc w:val="right"/>
            <w:rPr>
              <w:bCs/>
              <w:szCs w:val="18"/>
            </w:rPr>
          </w:pPr>
          <w:bookmarkStart w:id="7" w:name="bmkLanguage"/>
          <w:r>
            <w:rPr>
              <w:bCs/>
              <w:szCs w:val="18"/>
            </w:rPr>
            <w:t>Original: English</w:t>
          </w:r>
          <w:bookmarkEnd w:id="7"/>
        </w:p>
      </w:tc>
    </w:tr>
  </w:tbl>
  <w:p w:rsidR="00ED54E0" w:rsidRPr="003C63F2" w14:paraId="5887F25B"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67C80536"/>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7CD2101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57E8CCDA"/>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A6EE6510"/>
    <w:numStyleLink w:val="LegalHeadings"/>
  </w:abstractNum>
  <w:abstractNum w:abstractNumId="12">
    <w:nsid w:val="57551E12"/>
    <w:multiLevelType w:val="multilevel"/>
    <w:tmpl w:val="A6EE6510"/>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multilevel"/>
    <w:tmpl w:val="63D526BB"/>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5">
    <w:nsid w:val="63D526BC"/>
    <w:multiLevelType w:val="hybridMultilevel"/>
    <w:tmpl w:val="63D526B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6">
    <w:nsid w:val="63D526BD"/>
    <w:multiLevelType w:val="hybridMultilevel"/>
    <w:tmpl w:val="63D526B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1915780241">
    <w:abstractNumId w:val="9"/>
  </w:num>
  <w:num w:numId="2" w16cid:durableId="589241623">
    <w:abstractNumId w:val="7"/>
  </w:num>
  <w:num w:numId="3" w16cid:durableId="240601914">
    <w:abstractNumId w:val="6"/>
  </w:num>
  <w:num w:numId="4" w16cid:durableId="388647236">
    <w:abstractNumId w:val="5"/>
  </w:num>
  <w:num w:numId="5" w16cid:durableId="1696492356">
    <w:abstractNumId w:val="4"/>
  </w:num>
  <w:num w:numId="6" w16cid:durableId="195044285">
    <w:abstractNumId w:val="12"/>
  </w:num>
  <w:num w:numId="7" w16cid:durableId="1845362825">
    <w:abstractNumId w:val="11"/>
  </w:num>
  <w:num w:numId="8" w16cid:durableId="1232158122">
    <w:abstractNumId w:val="10"/>
  </w:num>
  <w:num w:numId="9" w16cid:durableId="75551933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85104319">
    <w:abstractNumId w:val="13"/>
  </w:num>
  <w:num w:numId="11" w16cid:durableId="953245620">
    <w:abstractNumId w:val="8"/>
  </w:num>
  <w:num w:numId="12" w16cid:durableId="609819531">
    <w:abstractNumId w:val="3"/>
  </w:num>
  <w:num w:numId="13" w16cid:durableId="1905754090">
    <w:abstractNumId w:val="2"/>
  </w:num>
  <w:num w:numId="14" w16cid:durableId="574828400">
    <w:abstractNumId w:val="1"/>
  </w:num>
  <w:num w:numId="15" w16cid:durableId="1622148531">
    <w:abstractNumId w:val="0"/>
  </w:num>
  <w:num w:numId="16" w16cid:durableId="1908421032">
    <w:abstractNumId w:val="14"/>
  </w:num>
  <w:num w:numId="17" w16cid:durableId="1756127065">
    <w:abstractNumId w:val="15"/>
  </w:num>
  <w:num w:numId="18" w16cid:durableId="182636074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9AF"/>
    <w:rsid w:val="000272F6"/>
    <w:rsid w:val="00037AC4"/>
    <w:rsid w:val="000423BF"/>
    <w:rsid w:val="000A4945"/>
    <w:rsid w:val="000A5ED6"/>
    <w:rsid w:val="000B31E1"/>
    <w:rsid w:val="000E141D"/>
    <w:rsid w:val="0011356B"/>
    <w:rsid w:val="0013337F"/>
    <w:rsid w:val="00137888"/>
    <w:rsid w:val="00164C04"/>
    <w:rsid w:val="00182B84"/>
    <w:rsid w:val="001E291F"/>
    <w:rsid w:val="00233408"/>
    <w:rsid w:val="0027067B"/>
    <w:rsid w:val="002B2E4B"/>
    <w:rsid w:val="002E06E5"/>
    <w:rsid w:val="003071C9"/>
    <w:rsid w:val="00307C86"/>
    <w:rsid w:val="003365F3"/>
    <w:rsid w:val="0035555C"/>
    <w:rsid w:val="003572B4"/>
    <w:rsid w:val="003C63F2"/>
    <w:rsid w:val="003F54AC"/>
    <w:rsid w:val="0040508E"/>
    <w:rsid w:val="00414EED"/>
    <w:rsid w:val="00443667"/>
    <w:rsid w:val="00447CCB"/>
    <w:rsid w:val="00457786"/>
    <w:rsid w:val="00467032"/>
    <w:rsid w:val="0046754A"/>
    <w:rsid w:val="00470D10"/>
    <w:rsid w:val="004A19AF"/>
    <w:rsid w:val="004B25F5"/>
    <w:rsid w:val="004F203A"/>
    <w:rsid w:val="005249EF"/>
    <w:rsid w:val="005336B8"/>
    <w:rsid w:val="00547B5F"/>
    <w:rsid w:val="005B04B9"/>
    <w:rsid w:val="005B68C7"/>
    <w:rsid w:val="005B7054"/>
    <w:rsid w:val="005D5981"/>
    <w:rsid w:val="005F30CB"/>
    <w:rsid w:val="00612644"/>
    <w:rsid w:val="00656CC1"/>
    <w:rsid w:val="00674CCD"/>
    <w:rsid w:val="0068035C"/>
    <w:rsid w:val="006D1A59"/>
    <w:rsid w:val="006E7BB3"/>
    <w:rsid w:val="006F5826"/>
    <w:rsid w:val="00700181"/>
    <w:rsid w:val="00701AE1"/>
    <w:rsid w:val="007141CF"/>
    <w:rsid w:val="00745146"/>
    <w:rsid w:val="007577E3"/>
    <w:rsid w:val="00760DB3"/>
    <w:rsid w:val="00780EA9"/>
    <w:rsid w:val="007A2D5D"/>
    <w:rsid w:val="007C6A4B"/>
    <w:rsid w:val="007E6507"/>
    <w:rsid w:val="007F2B8E"/>
    <w:rsid w:val="00805C59"/>
    <w:rsid w:val="00807247"/>
    <w:rsid w:val="008207AE"/>
    <w:rsid w:val="008265C7"/>
    <w:rsid w:val="00840C2B"/>
    <w:rsid w:val="008739FD"/>
    <w:rsid w:val="00893E85"/>
    <w:rsid w:val="008B6842"/>
    <w:rsid w:val="008E372C"/>
    <w:rsid w:val="008F54CC"/>
    <w:rsid w:val="009042DF"/>
    <w:rsid w:val="00934B4C"/>
    <w:rsid w:val="009A6F54"/>
    <w:rsid w:val="009B5D45"/>
    <w:rsid w:val="009D52B3"/>
    <w:rsid w:val="009D647D"/>
    <w:rsid w:val="00A0058D"/>
    <w:rsid w:val="00A6057A"/>
    <w:rsid w:val="00A74017"/>
    <w:rsid w:val="00AA332C"/>
    <w:rsid w:val="00AC2017"/>
    <w:rsid w:val="00AC27F8"/>
    <w:rsid w:val="00AD2F60"/>
    <w:rsid w:val="00AD4C72"/>
    <w:rsid w:val="00AE2AEE"/>
    <w:rsid w:val="00B00276"/>
    <w:rsid w:val="00B230EC"/>
    <w:rsid w:val="00B52738"/>
    <w:rsid w:val="00B56EDC"/>
    <w:rsid w:val="00B728D5"/>
    <w:rsid w:val="00BB1F84"/>
    <w:rsid w:val="00BE5468"/>
    <w:rsid w:val="00BF7653"/>
    <w:rsid w:val="00C10B2E"/>
    <w:rsid w:val="00C11EAC"/>
    <w:rsid w:val="00C305D7"/>
    <w:rsid w:val="00C30F2A"/>
    <w:rsid w:val="00C43456"/>
    <w:rsid w:val="00C47C01"/>
    <w:rsid w:val="00C65C0C"/>
    <w:rsid w:val="00C808FC"/>
    <w:rsid w:val="00C9391C"/>
    <w:rsid w:val="00CD1985"/>
    <w:rsid w:val="00CD4E37"/>
    <w:rsid w:val="00CD7D97"/>
    <w:rsid w:val="00CE3EE6"/>
    <w:rsid w:val="00CE4BA1"/>
    <w:rsid w:val="00CE6EA9"/>
    <w:rsid w:val="00D000C7"/>
    <w:rsid w:val="00D52A9D"/>
    <w:rsid w:val="00D55AAD"/>
    <w:rsid w:val="00D747AE"/>
    <w:rsid w:val="00D9226C"/>
    <w:rsid w:val="00DA20BD"/>
    <w:rsid w:val="00DE50DB"/>
    <w:rsid w:val="00DF6AE1"/>
    <w:rsid w:val="00E00116"/>
    <w:rsid w:val="00E46FD5"/>
    <w:rsid w:val="00E544BB"/>
    <w:rsid w:val="00E56545"/>
    <w:rsid w:val="00EA5D4F"/>
    <w:rsid w:val="00EB6C56"/>
    <w:rsid w:val="00ED54E0"/>
    <w:rsid w:val="00F01BEE"/>
    <w:rsid w:val="00F16C05"/>
    <w:rsid w:val="00F32397"/>
    <w:rsid w:val="00F40595"/>
    <w:rsid w:val="00F41DD8"/>
    <w:rsid w:val="00F94C86"/>
    <w:rsid w:val="00FA5EBC"/>
    <w:rsid w:val="00FD224A"/>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67980365"/>
  <w15:docId w15:val="{142D418E-C31F-4633-875B-932430ED54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C63F2"/>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3C63F2"/>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3C63F2"/>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3C63F2"/>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3C63F2"/>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3C63F2"/>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3C63F2"/>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3C63F2"/>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3C63F2"/>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3C63F2"/>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3C63F2"/>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3C63F2"/>
    <w:rPr>
      <w:rFonts w:ascii="Verdana" w:eastAsia="Times New Roman" w:hAnsi="Verdana"/>
      <w:b/>
      <w:bCs/>
      <w:color w:val="006283"/>
      <w:sz w:val="18"/>
      <w:szCs w:val="26"/>
      <w:lang w:val="en-GB"/>
    </w:rPr>
  </w:style>
  <w:style w:type="character" w:customStyle="1" w:styleId="Heading3Char">
    <w:name w:val="Heading 3 Char"/>
    <w:link w:val="Heading3"/>
    <w:uiPriority w:val="2"/>
    <w:rsid w:val="003C63F2"/>
    <w:rPr>
      <w:rFonts w:ascii="Verdana" w:eastAsia="Times New Roman" w:hAnsi="Verdana"/>
      <w:b/>
      <w:bCs/>
      <w:color w:val="006283"/>
      <w:sz w:val="18"/>
      <w:szCs w:val="22"/>
      <w:lang w:val="en-GB"/>
    </w:rPr>
  </w:style>
  <w:style w:type="character" w:customStyle="1" w:styleId="Heading4Char">
    <w:name w:val="Heading 4 Char"/>
    <w:link w:val="Heading4"/>
    <w:uiPriority w:val="2"/>
    <w:rsid w:val="003C63F2"/>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3C63F2"/>
    <w:rPr>
      <w:rFonts w:ascii="Verdana" w:eastAsia="Times New Roman" w:hAnsi="Verdana"/>
      <w:b/>
      <w:color w:val="006283"/>
      <w:sz w:val="18"/>
      <w:szCs w:val="22"/>
      <w:lang w:val="en-GB"/>
    </w:rPr>
  </w:style>
  <w:style w:type="character" w:customStyle="1" w:styleId="Heading6Char">
    <w:name w:val="Heading 6 Char"/>
    <w:link w:val="Heading6"/>
    <w:uiPriority w:val="2"/>
    <w:rsid w:val="003C63F2"/>
    <w:rPr>
      <w:rFonts w:ascii="Verdana" w:eastAsia="Times New Roman" w:hAnsi="Verdana"/>
      <w:b/>
      <w:iCs/>
      <w:color w:val="006283"/>
      <w:sz w:val="18"/>
      <w:szCs w:val="22"/>
      <w:lang w:val="en-GB"/>
    </w:rPr>
  </w:style>
  <w:style w:type="character" w:customStyle="1" w:styleId="Heading7Char">
    <w:name w:val="Heading 7 Char"/>
    <w:link w:val="Heading7"/>
    <w:uiPriority w:val="2"/>
    <w:rsid w:val="003C63F2"/>
    <w:rPr>
      <w:rFonts w:ascii="Verdana" w:eastAsia="Times New Roman" w:hAnsi="Verdana"/>
      <w:b/>
      <w:iCs/>
      <w:color w:val="006283"/>
      <w:sz w:val="18"/>
      <w:szCs w:val="22"/>
      <w:lang w:val="en-GB"/>
    </w:rPr>
  </w:style>
  <w:style w:type="character" w:customStyle="1" w:styleId="Heading8Char">
    <w:name w:val="Heading 8 Char"/>
    <w:link w:val="Heading8"/>
    <w:uiPriority w:val="2"/>
    <w:rsid w:val="003C63F2"/>
    <w:rPr>
      <w:rFonts w:ascii="Verdana" w:eastAsia="Times New Roman" w:hAnsi="Verdana"/>
      <w:b/>
      <w:i/>
      <w:color w:val="006283"/>
      <w:sz w:val="18"/>
      <w:lang w:val="en-GB"/>
    </w:rPr>
  </w:style>
  <w:style w:type="character" w:customStyle="1" w:styleId="Heading9Char">
    <w:name w:val="Heading 9 Char"/>
    <w:link w:val="Heading9"/>
    <w:uiPriority w:val="2"/>
    <w:rsid w:val="003C63F2"/>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3C63F2"/>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3C63F2"/>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3C63F2"/>
    <w:pPr>
      <w:numPr>
        <w:ilvl w:val="6"/>
        <w:numId w:val="13"/>
      </w:numPr>
      <w:spacing w:after="240"/>
    </w:pPr>
  </w:style>
  <w:style w:type="character" w:customStyle="1" w:styleId="BodyTextChar">
    <w:name w:val="Body Text Char"/>
    <w:link w:val="BodyText"/>
    <w:uiPriority w:val="1"/>
    <w:rsid w:val="003C63F2"/>
    <w:rPr>
      <w:rFonts w:ascii="Verdana" w:hAnsi="Verdana"/>
      <w:sz w:val="18"/>
      <w:szCs w:val="22"/>
      <w:lang w:val="en-GB"/>
    </w:rPr>
  </w:style>
  <w:style w:type="paragraph" w:styleId="BodyText2">
    <w:name w:val="Body Text 2"/>
    <w:basedOn w:val="Normal"/>
    <w:link w:val="BodyText2Char"/>
    <w:uiPriority w:val="1"/>
    <w:qFormat/>
    <w:rsid w:val="003C63F2"/>
    <w:pPr>
      <w:numPr>
        <w:ilvl w:val="7"/>
        <w:numId w:val="13"/>
      </w:numPr>
      <w:spacing w:after="240"/>
    </w:pPr>
  </w:style>
  <w:style w:type="character" w:customStyle="1" w:styleId="BodyText2Char">
    <w:name w:val="Body Text 2 Char"/>
    <w:link w:val="BodyText2"/>
    <w:uiPriority w:val="1"/>
    <w:rsid w:val="003C63F2"/>
    <w:rPr>
      <w:rFonts w:ascii="Verdana" w:hAnsi="Verdana"/>
      <w:sz w:val="18"/>
      <w:szCs w:val="22"/>
      <w:lang w:val="en-GB"/>
    </w:rPr>
  </w:style>
  <w:style w:type="paragraph" w:styleId="BodyText3">
    <w:name w:val="Body Text 3"/>
    <w:basedOn w:val="Normal"/>
    <w:link w:val="BodyText3Char"/>
    <w:uiPriority w:val="1"/>
    <w:qFormat/>
    <w:rsid w:val="003C63F2"/>
    <w:pPr>
      <w:numPr>
        <w:ilvl w:val="8"/>
        <w:numId w:val="13"/>
      </w:numPr>
      <w:spacing w:after="240"/>
    </w:pPr>
    <w:rPr>
      <w:szCs w:val="16"/>
    </w:rPr>
  </w:style>
  <w:style w:type="character" w:customStyle="1" w:styleId="BodyText3Char">
    <w:name w:val="Body Text 3 Char"/>
    <w:link w:val="BodyText3"/>
    <w:uiPriority w:val="1"/>
    <w:rsid w:val="003C63F2"/>
    <w:rPr>
      <w:rFonts w:ascii="Verdana" w:hAnsi="Verdana"/>
      <w:sz w:val="18"/>
      <w:szCs w:val="16"/>
      <w:lang w:val="en-GB"/>
    </w:rPr>
  </w:style>
  <w:style w:type="numbering" w:customStyle="1" w:styleId="LegalHeadings">
    <w:name w:val="LegalHeadings"/>
    <w:uiPriority w:val="99"/>
    <w:rsid w:val="003C63F2"/>
    <w:pPr>
      <w:numPr>
        <w:numId w:val="6"/>
      </w:numPr>
    </w:pPr>
  </w:style>
  <w:style w:type="paragraph" w:styleId="ListBullet">
    <w:name w:val="List Bullet"/>
    <w:basedOn w:val="Normal"/>
    <w:uiPriority w:val="1"/>
    <w:rsid w:val="003C63F2"/>
    <w:pPr>
      <w:numPr>
        <w:numId w:val="15"/>
      </w:numPr>
      <w:tabs>
        <w:tab w:val="left" w:pos="567"/>
      </w:tabs>
      <w:spacing w:after="240"/>
      <w:contextualSpacing/>
    </w:pPr>
  </w:style>
  <w:style w:type="paragraph" w:styleId="ListBullet2">
    <w:name w:val="List Bullet 2"/>
    <w:basedOn w:val="Normal"/>
    <w:uiPriority w:val="1"/>
    <w:rsid w:val="003C63F2"/>
    <w:pPr>
      <w:numPr>
        <w:ilvl w:val="1"/>
        <w:numId w:val="15"/>
      </w:numPr>
      <w:tabs>
        <w:tab w:val="left" w:pos="907"/>
      </w:tabs>
      <w:spacing w:after="240"/>
      <w:contextualSpacing/>
    </w:pPr>
  </w:style>
  <w:style w:type="paragraph" w:styleId="ListBullet3">
    <w:name w:val="List Bullet 3"/>
    <w:basedOn w:val="Normal"/>
    <w:uiPriority w:val="1"/>
    <w:rsid w:val="003C63F2"/>
    <w:pPr>
      <w:numPr>
        <w:ilvl w:val="2"/>
        <w:numId w:val="15"/>
      </w:numPr>
      <w:tabs>
        <w:tab w:val="left" w:pos="1247"/>
      </w:tabs>
      <w:spacing w:after="240"/>
      <w:contextualSpacing/>
    </w:pPr>
  </w:style>
  <w:style w:type="paragraph" w:styleId="ListBullet4">
    <w:name w:val="List Bullet 4"/>
    <w:basedOn w:val="Normal"/>
    <w:uiPriority w:val="1"/>
    <w:rsid w:val="003C63F2"/>
    <w:pPr>
      <w:numPr>
        <w:ilvl w:val="3"/>
        <w:numId w:val="15"/>
      </w:numPr>
      <w:tabs>
        <w:tab w:val="left" w:pos="1587"/>
      </w:tabs>
      <w:spacing w:after="240"/>
      <w:contextualSpacing/>
    </w:pPr>
  </w:style>
  <w:style w:type="paragraph" w:styleId="ListBullet5">
    <w:name w:val="List Bullet 5"/>
    <w:basedOn w:val="Normal"/>
    <w:uiPriority w:val="1"/>
    <w:rsid w:val="003C63F2"/>
    <w:pPr>
      <w:numPr>
        <w:ilvl w:val="4"/>
        <w:numId w:val="15"/>
      </w:numPr>
      <w:tabs>
        <w:tab w:val="clear" w:pos="1927"/>
        <w:tab w:val="left" w:pos="1928"/>
      </w:tabs>
      <w:spacing w:after="240"/>
      <w:contextualSpacing/>
    </w:pPr>
  </w:style>
  <w:style w:type="numbering" w:customStyle="1" w:styleId="ListBullets">
    <w:name w:val="ListBullets"/>
    <w:uiPriority w:val="99"/>
    <w:rsid w:val="003C63F2"/>
    <w:pPr>
      <w:numPr>
        <w:numId w:val="8"/>
      </w:numPr>
    </w:pPr>
  </w:style>
  <w:style w:type="paragraph" w:customStyle="1" w:styleId="Answer">
    <w:name w:val="Answer"/>
    <w:basedOn w:val="Normal"/>
    <w:link w:val="AnswerChar"/>
    <w:uiPriority w:val="6"/>
    <w:qFormat/>
    <w:rsid w:val="003C63F2"/>
    <w:pPr>
      <w:spacing w:after="240"/>
      <w:ind w:left="1077"/>
    </w:pPr>
  </w:style>
  <w:style w:type="character" w:customStyle="1" w:styleId="AnswerChar">
    <w:name w:val="Answer Char"/>
    <w:link w:val="Answer"/>
    <w:uiPriority w:val="6"/>
    <w:rsid w:val="003C63F2"/>
    <w:rPr>
      <w:rFonts w:ascii="Verdana" w:hAnsi="Verdana"/>
      <w:sz w:val="18"/>
      <w:szCs w:val="22"/>
      <w:lang w:val="en-GB"/>
    </w:rPr>
  </w:style>
  <w:style w:type="paragraph" w:styleId="Caption">
    <w:name w:val="caption"/>
    <w:basedOn w:val="Normal"/>
    <w:next w:val="Normal"/>
    <w:uiPriority w:val="6"/>
    <w:qFormat/>
    <w:rsid w:val="003C63F2"/>
    <w:pPr>
      <w:keepNext/>
      <w:spacing w:before="120" w:after="120"/>
      <w:jc w:val="left"/>
    </w:pPr>
    <w:rPr>
      <w:rFonts w:eastAsia="Times New Roman"/>
      <w:b/>
      <w:bCs/>
      <w:color w:val="006283"/>
      <w:szCs w:val="20"/>
      <w:lang w:eastAsia="en-GB"/>
    </w:rPr>
  </w:style>
  <w:style w:type="character" w:styleId="EndnoteReference">
    <w:name w:val="endnote reference"/>
    <w:uiPriority w:val="49"/>
    <w:rsid w:val="003C63F2"/>
    <w:rPr>
      <w:vertAlign w:val="superscript"/>
      <w:lang w:val="en-GB"/>
    </w:rPr>
  </w:style>
  <w:style w:type="paragraph" w:styleId="FootnoteText">
    <w:name w:val="footnote text"/>
    <w:basedOn w:val="Normal"/>
    <w:link w:val="FootnoteTextChar"/>
    <w:uiPriority w:val="5"/>
    <w:rsid w:val="003C63F2"/>
    <w:pPr>
      <w:ind w:firstLine="567"/>
      <w:jc w:val="left"/>
    </w:pPr>
    <w:rPr>
      <w:sz w:val="16"/>
      <w:szCs w:val="18"/>
      <w:lang w:eastAsia="en-GB"/>
    </w:rPr>
  </w:style>
  <w:style w:type="character" w:customStyle="1" w:styleId="FootnoteTextChar">
    <w:name w:val="Footnote Text Char"/>
    <w:link w:val="FootnoteText"/>
    <w:uiPriority w:val="5"/>
    <w:rsid w:val="003C63F2"/>
    <w:rPr>
      <w:rFonts w:ascii="Verdana" w:hAnsi="Verdana"/>
      <w:sz w:val="16"/>
      <w:szCs w:val="18"/>
      <w:lang w:val="en-GB" w:eastAsia="en-GB"/>
    </w:rPr>
  </w:style>
  <w:style w:type="paragraph" w:styleId="EndnoteText">
    <w:name w:val="endnote text"/>
    <w:basedOn w:val="FootnoteText"/>
    <w:link w:val="EndnoteTextChar"/>
    <w:uiPriority w:val="49"/>
    <w:rsid w:val="003C63F2"/>
    <w:rPr>
      <w:szCs w:val="20"/>
    </w:rPr>
  </w:style>
  <w:style w:type="character" w:customStyle="1" w:styleId="EndnoteTextChar">
    <w:name w:val="Endnote Text Char"/>
    <w:link w:val="EndnoteText"/>
    <w:uiPriority w:val="49"/>
    <w:rsid w:val="003C63F2"/>
    <w:rPr>
      <w:rFonts w:ascii="Verdana" w:hAnsi="Verdana"/>
      <w:sz w:val="16"/>
      <w:lang w:val="en-GB" w:eastAsia="en-GB"/>
    </w:rPr>
  </w:style>
  <w:style w:type="paragraph" w:customStyle="1" w:styleId="FollowUp">
    <w:name w:val="FollowUp"/>
    <w:basedOn w:val="Normal"/>
    <w:link w:val="FollowUpChar"/>
    <w:uiPriority w:val="6"/>
    <w:qFormat/>
    <w:rsid w:val="003C63F2"/>
    <w:pPr>
      <w:spacing w:after="240"/>
      <w:ind w:left="720"/>
    </w:pPr>
    <w:rPr>
      <w:i/>
    </w:rPr>
  </w:style>
  <w:style w:type="character" w:customStyle="1" w:styleId="FollowUpChar">
    <w:name w:val="FollowUp Char"/>
    <w:link w:val="FollowUp"/>
    <w:uiPriority w:val="6"/>
    <w:rsid w:val="003C63F2"/>
    <w:rPr>
      <w:rFonts w:ascii="Verdana" w:hAnsi="Verdana"/>
      <w:i/>
      <w:sz w:val="18"/>
      <w:szCs w:val="22"/>
      <w:lang w:val="en-GB"/>
    </w:rPr>
  </w:style>
  <w:style w:type="paragraph" w:styleId="Footer">
    <w:name w:val="footer"/>
    <w:basedOn w:val="Normal"/>
    <w:link w:val="FooterChar"/>
    <w:uiPriority w:val="3"/>
    <w:rsid w:val="003C63F2"/>
    <w:pPr>
      <w:tabs>
        <w:tab w:val="center" w:pos="4513"/>
        <w:tab w:val="right" w:pos="9027"/>
      </w:tabs>
    </w:pPr>
    <w:rPr>
      <w:szCs w:val="18"/>
      <w:lang w:eastAsia="en-GB"/>
    </w:rPr>
  </w:style>
  <w:style w:type="character" w:customStyle="1" w:styleId="FooterChar">
    <w:name w:val="Footer Char"/>
    <w:link w:val="Footer"/>
    <w:uiPriority w:val="3"/>
    <w:rsid w:val="003C63F2"/>
    <w:rPr>
      <w:rFonts w:ascii="Verdana" w:hAnsi="Verdana"/>
      <w:sz w:val="18"/>
      <w:szCs w:val="18"/>
      <w:lang w:val="en-GB" w:eastAsia="en-GB"/>
    </w:rPr>
  </w:style>
  <w:style w:type="paragraph" w:customStyle="1" w:styleId="FootnoteQuotation">
    <w:name w:val="Footnote Quotation"/>
    <w:basedOn w:val="FootnoteText"/>
    <w:uiPriority w:val="5"/>
    <w:rsid w:val="003C63F2"/>
    <w:pPr>
      <w:ind w:left="567" w:right="567" w:firstLine="0"/>
    </w:pPr>
  </w:style>
  <w:style w:type="character" w:styleId="FootnoteReference">
    <w:name w:val="footnote reference"/>
    <w:uiPriority w:val="5"/>
    <w:rsid w:val="003C63F2"/>
    <w:rPr>
      <w:vertAlign w:val="superscript"/>
      <w:lang w:val="en-GB"/>
    </w:rPr>
  </w:style>
  <w:style w:type="paragraph" w:styleId="Header">
    <w:name w:val="header"/>
    <w:basedOn w:val="Normal"/>
    <w:link w:val="HeaderChar"/>
    <w:uiPriority w:val="3"/>
    <w:rsid w:val="003C63F2"/>
    <w:pPr>
      <w:tabs>
        <w:tab w:val="center" w:pos="4513"/>
        <w:tab w:val="right" w:pos="9027"/>
      </w:tabs>
      <w:jc w:val="left"/>
    </w:pPr>
    <w:rPr>
      <w:szCs w:val="18"/>
      <w:lang w:eastAsia="en-GB"/>
    </w:rPr>
  </w:style>
  <w:style w:type="character" w:customStyle="1" w:styleId="HeaderChar">
    <w:name w:val="Header Char"/>
    <w:link w:val="Header"/>
    <w:uiPriority w:val="3"/>
    <w:rsid w:val="003C63F2"/>
    <w:rPr>
      <w:rFonts w:ascii="Verdana" w:hAnsi="Verdana"/>
      <w:sz w:val="18"/>
      <w:szCs w:val="18"/>
      <w:lang w:val="en-GB" w:eastAsia="en-GB"/>
    </w:rPr>
  </w:style>
  <w:style w:type="paragraph" w:customStyle="1" w:styleId="Quotation">
    <w:name w:val="Quotation"/>
    <w:basedOn w:val="Normal"/>
    <w:uiPriority w:val="5"/>
    <w:qFormat/>
    <w:rsid w:val="003C63F2"/>
    <w:pPr>
      <w:spacing w:after="240"/>
      <w:ind w:left="567" w:right="567"/>
    </w:pPr>
    <w:rPr>
      <w:szCs w:val="18"/>
      <w:lang w:eastAsia="en-GB"/>
    </w:rPr>
  </w:style>
  <w:style w:type="paragraph" w:customStyle="1" w:styleId="QuotationDouble">
    <w:name w:val="Quotation Double"/>
    <w:basedOn w:val="Normal"/>
    <w:uiPriority w:val="5"/>
    <w:qFormat/>
    <w:rsid w:val="003C63F2"/>
    <w:pPr>
      <w:spacing w:after="240"/>
      <w:ind w:left="1134" w:right="1134"/>
    </w:pPr>
    <w:rPr>
      <w:szCs w:val="18"/>
      <w:lang w:eastAsia="en-GB"/>
    </w:rPr>
  </w:style>
  <w:style w:type="paragraph" w:styleId="TableofAuthorities">
    <w:name w:val="table of authoriti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3C63F2"/>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3C63F2"/>
    <w:pPr>
      <w:spacing w:after="360"/>
      <w:jc w:val="center"/>
    </w:pPr>
    <w:rPr>
      <w:caps/>
      <w:color w:val="006283"/>
      <w:szCs w:val="18"/>
      <w:lang w:eastAsia="en-GB"/>
    </w:rPr>
  </w:style>
  <w:style w:type="paragraph" w:customStyle="1" w:styleId="Title3">
    <w:name w:val="Title 3"/>
    <w:basedOn w:val="Normal"/>
    <w:next w:val="Normal"/>
    <w:uiPriority w:val="5"/>
    <w:qFormat/>
    <w:rsid w:val="003C63F2"/>
    <w:pPr>
      <w:spacing w:after="360"/>
      <w:jc w:val="center"/>
    </w:pPr>
    <w:rPr>
      <w:i/>
      <w:color w:val="006283"/>
      <w:szCs w:val="18"/>
      <w:lang w:eastAsia="en-GB"/>
    </w:rPr>
  </w:style>
  <w:style w:type="paragraph" w:customStyle="1" w:styleId="TitleCountry">
    <w:name w:val="Title Country"/>
    <w:basedOn w:val="Normal"/>
    <w:next w:val="Normal"/>
    <w:uiPriority w:val="5"/>
    <w:qFormat/>
    <w:rsid w:val="003C63F2"/>
    <w:pPr>
      <w:spacing w:after="360"/>
      <w:jc w:val="center"/>
    </w:pPr>
    <w:rPr>
      <w:smallCaps/>
      <w:color w:val="006283"/>
      <w:szCs w:val="18"/>
      <w:lang w:eastAsia="en-GB"/>
    </w:rPr>
  </w:style>
  <w:style w:type="paragraph" w:styleId="TOC1">
    <w:name w:val="toc 1"/>
    <w:basedOn w:val="Normal"/>
    <w:next w:val="Normal"/>
    <w:uiPriority w:val="39"/>
    <w:rsid w:val="003C63F2"/>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3C63F2"/>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3C63F2"/>
    <w:pPr>
      <w:spacing w:before="240"/>
      <w:jc w:val="center"/>
    </w:pPr>
    <w:rPr>
      <w:rFonts w:eastAsia="Times New Roman"/>
      <w:b/>
      <w:bCs/>
      <w:szCs w:val="28"/>
      <w:lang w:eastAsia="en-GB"/>
    </w:rPr>
  </w:style>
  <w:style w:type="table" w:customStyle="1" w:styleId="WTOTable2">
    <w:name w:val="WTOTable2"/>
    <w:basedOn w:val="TableNormal"/>
    <w:uiPriority w:val="99"/>
    <w:rsid w:val="003C63F2"/>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3C63F2"/>
    <w:rPr>
      <w:rFonts w:ascii="Tahoma" w:hAnsi="Tahoma" w:cs="Tahoma"/>
      <w:sz w:val="16"/>
      <w:szCs w:val="16"/>
    </w:rPr>
  </w:style>
  <w:style w:type="character" w:customStyle="1" w:styleId="BalloonTextChar">
    <w:name w:val="Balloon Text Char"/>
    <w:link w:val="BalloonText"/>
    <w:uiPriority w:val="99"/>
    <w:semiHidden/>
    <w:rsid w:val="003C63F2"/>
    <w:rPr>
      <w:rFonts w:ascii="Tahoma" w:hAnsi="Tahoma" w:cs="Tahoma"/>
      <w:sz w:val="16"/>
      <w:szCs w:val="16"/>
      <w:lang w:val="en-GB"/>
    </w:rPr>
  </w:style>
  <w:style w:type="paragraph" w:styleId="Subtitle">
    <w:name w:val="Subtitle"/>
    <w:basedOn w:val="Normal"/>
    <w:next w:val="Normal"/>
    <w:link w:val="SubtitleChar"/>
    <w:uiPriority w:val="6"/>
    <w:qFormat/>
    <w:rsid w:val="003C63F2"/>
    <w:pPr>
      <w:numPr>
        <w:ilvl w:val="1"/>
      </w:numPr>
    </w:pPr>
    <w:rPr>
      <w:rFonts w:eastAsia="Times New Roman"/>
      <w:b/>
      <w:iCs/>
      <w:szCs w:val="24"/>
    </w:rPr>
  </w:style>
  <w:style w:type="character" w:customStyle="1" w:styleId="SubtitleChar">
    <w:name w:val="Subtitle Char"/>
    <w:link w:val="Subtitle"/>
    <w:uiPriority w:val="6"/>
    <w:rsid w:val="003C63F2"/>
    <w:rPr>
      <w:rFonts w:ascii="Verdana" w:eastAsia="Times New Roman" w:hAnsi="Verdana"/>
      <w:b/>
      <w:iCs/>
      <w:sz w:val="18"/>
      <w:szCs w:val="24"/>
      <w:lang w:val="en-GB"/>
    </w:rPr>
  </w:style>
  <w:style w:type="paragraph" w:customStyle="1" w:styleId="SummaryHeader">
    <w:name w:val="SummaryHeader"/>
    <w:basedOn w:val="Normal"/>
    <w:uiPriority w:val="4"/>
    <w:qFormat/>
    <w:rsid w:val="003C63F2"/>
    <w:pPr>
      <w:spacing w:after="240"/>
      <w:outlineLvl w:val="0"/>
    </w:pPr>
    <w:rPr>
      <w:b/>
      <w:caps/>
      <w:color w:val="006283"/>
    </w:rPr>
  </w:style>
  <w:style w:type="paragraph" w:customStyle="1" w:styleId="SummarySubheader">
    <w:name w:val="SummarySubheader"/>
    <w:basedOn w:val="Normal"/>
    <w:uiPriority w:val="4"/>
    <w:qFormat/>
    <w:rsid w:val="003C63F2"/>
    <w:pPr>
      <w:spacing w:after="240"/>
      <w:outlineLvl w:val="1"/>
    </w:pPr>
    <w:rPr>
      <w:b/>
      <w:color w:val="006283"/>
    </w:rPr>
  </w:style>
  <w:style w:type="paragraph" w:customStyle="1" w:styleId="SummaryText">
    <w:name w:val="SummaryText"/>
    <w:basedOn w:val="Normal"/>
    <w:uiPriority w:val="4"/>
    <w:qFormat/>
    <w:rsid w:val="003C63F2"/>
    <w:pPr>
      <w:numPr>
        <w:numId w:val="10"/>
      </w:numPr>
      <w:spacing w:after="240"/>
      <w:ind w:left="0" w:firstLine="0"/>
    </w:pPr>
  </w:style>
  <w:style w:type="paragraph" w:styleId="ListParagraph">
    <w:name w:val="List Paragraph"/>
    <w:basedOn w:val="Normal"/>
    <w:uiPriority w:val="59"/>
    <w:semiHidden/>
    <w:qFormat/>
    <w:rsid w:val="003C63F2"/>
    <w:pPr>
      <w:ind w:left="720"/>
      <w:contextualSpacing/>
    </w:pPr>
  </w:style>
  <w:style w:type="table" w:customStyle="1" w:styleId="WTOBox1">
    <w:name w:val="WTOBox1"/>
    <w:basedOn w:val="TableNormal"/>
    <w:uiPriority w:val="99"/>
    <w:rsid w:val="003C63F2"/>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3C63F2"/>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3C63F2"/>
    <w:pPr>
      <w:keepNext/>
      <w:keepLines/>
      <w:spacing w:after="240"/>
      <w:jc w:val="left"/>
    </w:pPr>
    <w:rPr>
      <w:rFonts w:eastAsia="Times New Roman"/>
      <w:b/>
      <w:caps/>
      <w:color w:val="006283"/>
      <w:sz w:val="28"/>
    </w:rPr>
  </w:style>
  <w:style w:type="table" w:styleId="TableGrid">
    <w:name w:val="Table Grid"/>
    <w:basedOn w:val="TableNormal"/>
    <w:uiPriority w:val="59"/>
    <w:rsid w:val="003C63F2"/>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3C63F2"/>
    <w:pPr>
      <w:tabs>
        <w:tab w:val="left" w:pos="851"/>
      </w:tabs>
      <w:ind w:left="851" w:hanging="851"/>
      <w:jc w:val="left"/>
    </w:pPr>
    <w:rPr>
      <w:sz w:val="16"/>
    </w:rPr>
  </w:style>
  <w:style w:type="character" w:styleId="Hyperlink">
    <w:name w:val="Hyperlink"/>
    <w:uiPriority w:val="9"/>
    <w:unhideWhenUsed/>
    <w:rsid w:val="003C63F2"/>
    <w:rPr>
      <w:color w:val="0000FF"/>
      <w:u w:val="single"/>
      <w:lang w:val="en-GB"/>
    </w:rPr>
  </w:style>
  <w:style w:type="paragraph" w:styleId="Bibliography">
    <w:name w:val="Bibliography"/>
    <w:basedOn w:val="Normal"/>
    <w:next w:val="Normal"/>
    <w:uiPriority w:val="49"/>
    <w:semiHidden/>
    <w:unhideWhenUsed/>
    <w:rsid w:val="003C63F2"/>
  </w:style>
  <w:style w:type="paragraph" w:styleId="BlockText">
    <w:name w:val="Block Text"/>
    <w:basedOn w:val="Normal"/>
    <w:uiPriority w:val="99"/>
    <w:semiHidden/>
    <w:unhideWhenUsed/>
    <w:rsid w:val="003C63F2"/>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3C63F2"/>
    <w:pPr>
      <w:numPr>
        <w:ilvl w:val="0"/>
        <w:numId w:val="0"/>
      </w:numPr>
      <w:spacing w:after="0"/>
      <w:ind w:firstLine="360"/>
    </w:pPr>
  </w:style>
  <w:style w:type="character" w:customStyle="1" w:styleId="BodyTextFirstIndentChar">
    <w:name w:val="Body Text First Indent Char"/>
    <w:link w:val="BodyTextFirstIndent"/>
    <w:uiPriority w:val="99"/>
    <w:semiHidden/>
    <w:rsid w:val="003C63F2"/>
    <w:rPr>
      <w:rFonts w:ascii="Verdana" w:hAnsi="Verdana"/>
      <w:sz w:val="18"/>
      <w:szCs w:val="22"/>
      <w:lang w:val="en-GB"/>
    </w:rPr>
  </w:style>
  <w:style w:type="paragraph" w:styleId="BodyTextIndent">
    <w:name w:val="Body Text Indent"/>
    <w:basedOn w:val="Normal"/>
    <w:link w:val="BodyTextIndentChar"/>
    <w:uiPriority w:val="99"/>
    <w:semiHidden/>
    <w:unhideWhenUsed/>
    <w:rsid w:val="003C63F2"/>
    <w:pPr>
      <w:spacing w:after="120"/>
      <w:ind w:left="283"/>
    </w:pPr>
  </w:style>
  <w:style w:type="character" w:customStyle="1" w:styleId="BodyTextIndentChar">
    <w:name w:val="Body Text Indent Char"/>
    <w:link w:val="BodyTextIndent"/>
    <w:uiPriority w:val="99"/>
    <w:semiHidden/>
    <w:rsid w:val="003C63F2"/>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3C63F2"/>
    <w:pPr>
      <w:spacing w:after="0"/>
      <w:ind w:left="360" w:firstLine="360"/>
    </w:pPr>
  </w:style>
  <w:style w:type="character" w:customStyle="1" w:styleId="BodyTextFirstIndent2Char">
    <w:name w:val="Body Text First Indent 2 Char"/>
    <w:link w:val="BodyTextFirstIndent2"/>
    <w:uiPriority w:val="99"/>
    <w:semiHidden/>
    <w:rsid w:val="003C63F2"/>
    <w:rPr>
      <w:rFonts w:ascii="Verdana" w:hAnsi="Verdana"/>
      <w:sz w:val="18"/>
      <w:szCs w:val="22"/>
      <w:lang w:val="en-GB"/>
    </w:rPr>
  </w:style>
  <w:style w:type="paragraph" w:styleId="BodyTextIndent2">
    <w:name w:val="Body Text Indent 2"/>
    <w:basedOn w:val="Normal"/>
    <w:link w:val="BodyTextIndent2Char"/>
    <w:uiPriority w:val="99"/>
    <w:semiHidden/>
    <w:unhideWhenUsed/>
    <w:rsid w:val="003C63F2"/>
    <w:pPr>
      <w:spacing w:after="120" w:line="480" w:lineRule="auto"/>
      <w:ind w:left="283"/>
    </w:pPr>
  </w:style>
  <w:style w:type="character" w:customStyle="1" w:styleId="BodyTextIndent2Char">
    <w:name w:val="Body Text Indent 2 Char"/>
    <w:link w:val="BodyTextIndent2"/>
    <w:uiPriority w:val="99"/>
    <w:semiHidden/>
    <w:rsid w:val="003C63F2"/>
    <w:rPr>
      <w:rFonts w:ascii="Verdana" w:hAnsi="Verdana"/>
      <w:sz w:val="18"/>
      <w:szCs w:val="22"/>
      <w:lang w:val="en-GB"/>
    </w:rPr>
  </w:style>
  <w:style w:type="paragraph" w:styleId="BodyTextIndent3">
    <w:name w:val="Body Text Indent 3"/>
    <w:basedOn w:val="Normal"/>
    <w:link w:val="BodyTextIndent3Char"/>
    <w:uiPriority w:val="99"/>
    <w:semiHidden/>
    <w:unhideWhenUsed/>
    <w:rsid w:val="003C63F2"/>
    <w:pPr>
      <w:spacing w:after="120"/>
      <w:ind w:left="283"/>
    </w:pPr>
    <w:rPr>
      <w:sz w:val="16"/>
      <w:szCs w:val="16"/>
    </w:rPr>
  </w:style>
  <w:style w:type="character" w:customStyle="1" w:styleId="BodyTextIndent3Char">
    <w:name w:val="Body Text Indent 3 Char"/>
    <w:link w:val="BodyTextIndent3"/>
    <w:uiPriority w:val="99"/>
    <w:semiHidden/>
    <w:rsid w:val="003C63F2"/>
    <w:rPr>
      <w:rFonts w:ascii="Verdana" w:hAnsi="Verdana"/>
      <w:sz w:val="16"/>
      <w:szCs w:val="16"/>
      <w:lang w:val="en-GB"/>
    </w:rPr>
  </w:style>
  <w:style w:type="character" w:styleId="BookTitle">
    <w:name w:val="Book Title"/>
    <w:uiPriority w:val="99"/>
    <w:semiHidden/>
    <w:qFormat/>
    <w:rsid w:val="003C63F2"/>
    <w:rPr>
      <w:b/>
      <w:bCs/>
      <w:smallCaps/>
      <w:spacing w:val="5"/>
      <w:lang w:val="en-GB"/>
    </w:rPr>
  </w:style>
  <w:style w:type="paragraph" w:styleId="Closing">
    <w:name w:val="Closing"/>
    <w:basedOn w:val="Normal"/>
    <w:link w:val="ClosingChar"/>
    <w:uiPriority w:val="99"/>
    <w:semiHidden/>
    <w:unhideWhenUsed/>
    <w:rsid w:val="003C63F2"/>
    <w:pPr>
      <w:ind w:left="4252"/>
    </w:pPr>
  </w:style>
  <w:style w:type="character" w:customStyle="1" w:styleId="ClosingChar">
    <w:name w:val="Closing Char"/>
    <w:link w:val="Closing"/>
    <w:uiPriority w:val="99"/>
    <w:semiHidden/>
    <w:rsid w:val="003C63F2"/>
    <w:rPr>
      <w:rFonts w:ascii="Verdana" w:hAnsi="Verdana"/>
      <w:sz w:val="18"/>
      <w:szCs w:val="22"/>
      <w:lang w:val="en-GB"/>
    </w:rPr>
  </w:style>
  <w:style w:type="character" w:styleId="CommentReference">
    <w:name w:val="annotation reference"/>
    <w:uiPriority w:val="99"/>
    <w:semiHidden/>
    <w:unhideWhenUsed/>
    <w:rsid w:val="003C63F2"/>
    <w:rPr>
      <w:sz w:val="16"/>
      <w:szCs w:val="16"/>
      <w:lang w:val="en-GB"/>
    </w:rPr>
  </w:style>
  <w:style w:type="paragraph" w:styleId="CommentText">
    <w:name w:val="annotation text"/>
    <w:basedOn w:val="Normal"/>
    <w:link w:val="CommentTextChar"/>
    <w:uiPriority w:val="99"/>
    <w:unhideWhenUsed/>
    <w:rsid w:val="003C63F2"/>
    <w:rPr>
      <w:sz w:val="20"/>
      <w:szCs w:val="20"/>
    </w:rPr>
  </w:style>
  <w:style w:type="character" w:customStyle="1" w:styleId="CommentTextChar">
    <w:name w:val="Comment Text Char"/>
    <w:link w:val="CommentText"/>
    <w:uiPriority w:val="99"/>
    <w:rsid w:val="003C63F2"/>
    <w:rPr>
      <w:rFonts w:ascii="Verdana" w:hAnsi="Verdana"/>
      <w:lang w:val="en-GB"/>
    </w:rPr>
  </w:style>
  <w:style w:type="paragraph" w:styleId="CommentSubject">
    <w:name w:val="annotation subject"/>
    <w:basedOn w:val="CommentText"/>
    <w:next w:val="CommentText"/>
    <w:link w:val="CommentSubjectChar"/>
    <w:uiPriority w:val="99"/>
    <w:unhideWhenUsed/>
    <w:rsid w:val="003C63F2"/>
    <w:rPr>
      <w:b/>
      <w:bCs/>
    </w:rPr>
  </w:style>
  <w:style w:type="character" w:customStyle="1" w:styleId="CommentSubjectChar">
    <w:name w:val="Comment Subject Char"/>
    <w:link w:val="CommentSubject"/>
    <w:uiPriority w:val="99"/>
    <w:rsid w:val="003C63F2"/>
    <w:rPr>
      <w:rFonts w:ascii="Verdana" w:hAnsi="Verdana"/>
      <w:b/>
      <w:bCs/>
      <w:lang w:val="en-GB"/>
    </w:rPr>
  </w:style>
  <w:style w:type="paragraph" w:styleId="Date">
    <w:name w:val="Date"/>
    <w:basedOn w:val="Normal"/>
    <w:next w:val="Normal"/>
    <w:link w:val="DateChar"/>
    <w:uiPriority w:val="99"/>
    <w:semiHidden/>
    <w:unhideWhenUsed/>
    <w:rsid w:val="003C63F2"/>
  </w:style>
  <w:style w:type="character" w:customStyle="1" w:styleId="DateChar">
    <w:name w:val="Date Char"/>
    <w:link w:val="Date"/>
    <w:uiPriority w:val="99"/>
    <w:semiHidden/>
    <w:rsid w:val="003C63F2"/>
    <w:rPr>
      <w:rFonts w:ascii="Verdana" w:hAnsi="Verdana"/>
      <w:sz w:val="18"/>
      <w:szCs w:val="22"/>
      <w:lang w:val="en-GB"/>
    </w:rPr>
  </w:style>
  <w:style w:type="paragraph" w:styleId="DocumentMap">
    <w:name w:val="Document Map"/>
    <w:basedOn w:val="Normal"/>
    <w:link w:val="DocumentMapChar"/>
    <w:uiPriority w:val="99"/>
    <w:semiHidden/>
    <w:unhideWhenUsed/>
    <w:rsid w:val="003C63F2"/>
    <w:rPr>
      <w:rFonts w:ascii="Tahoma" w:hAnsi="Tahoma" w:cs="Tahoma"/>
      <w:sz w:val="16"/>
      <w:szCs w:val="16"/>
    </w:rPr>
  </w:style>
  <w:style w:type="character" w:customStyle="1" w:styleId="DocumentMapChar">
    <w:name w:val="Document Map Char"/>
    <w:link w:val="DocumentMap"/>
    <w:uiPriority w:val="99"/>
    <w:semiHidden/>
    <w:rsid w:val="003C63F2"/>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3C63F2"/>
  </w:style>
  <w:style w:type="character" w:customStyle="1" w:styleId="E-mailSignatureChar">
    <w:name w:val="E-mail Signature Char"/>
    <w:link w:val="E-mailSignature"/>
    <w:uiPriority w:val="99"/>
    <w:semiHidden/>
    <w:rsid w:val="003C63F2"/>
    <w:rPr>
      <w:rFonts w:ascii="Verdana" w:hAnsi="Verdana"/>
      <w:sz w:val="18"/>
      <w:szCs w:val="22"/>
      <w:lang w:val="en-GB"/>
    </w:rPr>
  </w:style>
  <w:style w:type="character" w:styleId="Emphasis">
    <w:name w:val="Emphasis"/>
    <w:uiPriority w:val="99"/>
    <w:semiHidden/>
    <w:qFormat/>
    <w:rsid w:val="003C63F2"/>
    <w:rPr>
      <w:i/>
      <w:iCs/>
      <w:lang w:val="en-GB"/>
    </w:rPr>
  </w:style>
  <w:style w:type="paragraph" w:styleId="EnvelopeAddress">
    <w:name w:val="envelope address"/>
    <w:basedOn w:val="Normal"/>
    <w:uiPriority w:val="99"/>
    <w:semiHidden/>
    <w:unhideWhenUsed/>
    <w:rsid w:val="003C63F2"/>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3C63F2"/>
    <w:rPr>
      <w:rFonts w:ascii="Cambria" w:eastAsia="Times New Roman" w:hAnsi="Cambria"/>
      <w:sz w:val="20"/>
      <w:szCs w:val="20"/>
    </w:rPr>
  </w:style>
  <w:style w:type="character" w:styleId="FollowedHyperlink">
    <w:name w:val="FollowedHyperlink"/>
    <w:uiPriority w:val="9"/>
    <w:unhideWhenUsed/>
    <w:rsid w:val="003C63F2"/>
    <w:rPr>
      <w:color w:val="800080"/>
      <w:u w:val="single"/>
      <w:lang w:val="en-GB"/>
    </w:rPr>
  </w:style>
  <w:style w:type="character" w:styleId="HTMLAcronym">
    <w:name w:val="HTML Acronym"/>
    <w:uiPriority w:val="99"/>
    <w:semiHidden/>
    <w:unhideWhenUsed/>
    <w:rsid w:val="003C63F2"/>
    <w:rPr>
      <w:lang w:val="en-GB"/>
    </w:rPr>
  </w:style>
  <w:style w:type="paragraph" w:styleId="HTMLAddress">
    <w:name w:val="HTML Address"/>
    <w:basedOn w:val="Normal"/>
    <w:link w:val="HTMLAddressChar"/>
    <w:uiPriority w:val="99"/>
    <w:semiHidden/>
    <w:unhideWhenUsed/>
    <w:rsid w:val="003C63F2"/>
    <w:rPr>
      <w:i/>
      <w:iCs/>
    </w:rPr>
  </w:style>
  <w:style w:type="character" w:customStyle="1" w:styleId="HTMLAddressChar">
    <w:name w:val="HTML Address Char"/>
    <w:link w:val="HTMLAddress"/>
    <w:uiPriority w:val="99"/>
    <w:semiHidden/>
    <w:rsid w:val="003C63F2"/>
    <w:rPr>
      <w:rFonts w:ascii="Verdana" w:hAnsi="Verdana"/>
      <w:i/>
      <w:iCs/>
      <w:sz w:val="18"/>
      <w:szCs w:val="22"/>
      <w:lang w:val="en-GB"/>
    </w:rPr>
  </w:style>
  <w:style w:type="character" w:styleId="HTMLCite">
    <w:name w:val="HTML Cite"/>
    <w:uiPriority w:val="99"/>
    <w:semiHidden/>
    <w:unhideWhenUsed/>
    <w:rsid w:val="003C63F2"/>
    <w:rPr>
      <w:i/>
      <w:iCs/>
      <w:lang w:val="en-GB"/>
    </w:rPr>
  </w:style>
  <w:style w:type="character" w:styleId="HTMLCode">
    <w:name w:val="HTML Code"/>
    <w:uiPriority w:val="99"/>
    <w:semiHidden/>
    <w:unhideWhenUsed/>
    <w:rsid w:val="003C63F2"/>
    <w:rPr>
      <w:rFonts w:ascii="Consolas" w:hAnsi="Consolas" w:cs="Consolas"/>
      <w:sz w:val="20"/>
      <w:szCs w:val="20"/>
      <w:lang w:val="en-GB"/>
    </w:rPr>
  </w:style>
  <w:style w:type="character" w:styleId="HTMLDefinition">
    <w:name w:val="HTML Definition"/>
    <w:uiPriority w:val="99"/>
    <w:semiHidden/>
    <w:unhideWhenUsed/>
    <w:rsid w:val="003C63F2"/>
    <w:rPr>
      <w:i/>
      <w:iCs/>
      <w:lang w:val="en-GB"/>
    </w:rPr>
  </w:style>
  <w:style w:type="character" w:styleId="HTMLKeyboard">
    <w:name w:val="HTML Keyboard"/>
    <w:uiPriority w:val="99"/>
    <w:semiHidden/>
    <w:unhideWhenUsed/>
    <w:rsid w:val="003C63F2"/>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3C63F2"/>
    <w:rPr>
      <w:rFonts w:ascii="Consolas" w:hAnsi="Consolas" w:cs="Consolas"/>
      <w:sz w:val="20"/>
      <w:szCs w:val="20"/>
    </w:rPr>
  </w:style>
  <w:style w:type="character" w:customStyle="1" w:styleId="HTMLPreformattedChar">
    <w:name w:val="HTML Preformatted Char"/>
    <w:link w:val="HTMLPreformatted"/>
    <w:uiPriority w:val="99"/>
    <w:semiHidden/>
    <w:rsid w:val="003C63F2"/>
    <w:rPr>
      <w:rFonts w:ascii="Consolas" w:hAnsi="Consolas" w:cs="Consolas"/>
      <w:lang w:val="en-GB"/>
    </w:rPr>
  </w:style>
  <w:style w:type="character" w:styleId="HTMLSample">
    <w:name w:val="HTML Sample"/>
    <w:uiPriority w:val="99"/>
    <w:semiHidden/>
    <w:unhideWhenUsed/>
    <w:rsid w:val="003C63F2"/>
    <w:rPr>
      <w:rFonts w:ascii="Consolas" w:hAnsi="Consolas" w:cs="Consolas"/>
      <w:sz w:val="24"/>
      <w:szCs w:val="24"/>
      <w:lang w:val="en-GB"/>
    </w:rPr>
  </w:style>
  <w:style w:type="character" w:styleId="HTMLTypewriter">
    <w:name w:val="HTML Typewriter"/>
    <w:uiPriority w:val="99"/>
    <w:semiHidden/>
    <w:unhideWhenUsed/>
    <w:rsid w:val="003C63F2"/>
    <w:rPr>
      <w:rFonts w:ascii="Consolas" w:hAnsi="Consolas" w:cs="Consolas"/>
      <w:sz w:val="20"/>
      <w:szCs w:val="20"/>
      <w:lang w:val="en-GB"/>
    </w:rPr>
  </w:style>
  <w:style w:type="character" w:styleId="HTMLVariable">
    <w:name w:val="HTML Variable"/>
    <w:uiPriority w:val="99"/>
    <w:semiHidden/>
    <w:unhideWhenUsed/>
    <w:rsid w:val="003C63F2"/>
    <w:rPr>
      <w:i/>
      <w:iCs/>
      <w:lang w:val="en-GB"/>
    </w:rPr>
  </w:style>
  <w:style w:type="paragraph" w:styleId="Index1">
    <w:name w:val="index 1"/>
    <w:basedOn w:val="Normal"/>
    <w:next w:val="Normal"/>
    <w:uiPriority w:val="99"/>
    <w:semiHidden/>
    <w:unhideWhenUsed/>
    <w:rsid w:val="003C63F2"/>
    <w:pPr>
      <w:ind w:left="180" w:hanging="180"/>
    </w:pPr>
  </w:style>
  <w:style w:type="paragraph" w:styleId="Index2">
    <w:name w:val="index 2"/>
    <w:basedOn w:val="Normal"/>
    <w:next w:val="Normal"/>
    <w:uiPriority w:val="99"/>
    <w:semiHidden/>
    <w:unhideWhenUsed/>
    <w:rsid w:val="003C63F2"/>
    <w:pPr>
      <w:ind w:left="360" w:hanging="180"/>
    </w:pPr>
  </w:style>
  <w:style w:type="paragraph" w:styleId="Index3">
    <w:name w:val="index 3"/>
    <w:basedOn w:val="Normal"/>
    <w:next w:val="Normal"/>
    <w:uiPriority w:val="99"/>
    <w:semiHidden/>
    <w:unhideWhenUsed/>
    <w:rsid w:val="003C63F2"/>
    <w:pPr>
      <w:ind w:left="540" w:hanging="180"/>
    </w:pPr>
  </w:style>
  <w:style w:type="paragraph" w:styleId="Index4">
    <w:name w:val="index 4"/>
    <w:basedOn w:val="Normal"/>
    <w:next w:val="Normal"/>
    <w:uiPriority w:val="99"/>
    <w:semiHidden/>
    <w:unhideWhenUsed/>
    <w:rsid w:val="003C63F2"/>
    <w:pPr>
      <w:ind w:left="720" w:hanging="180"/>
    </w:pPr>
  </w:style>
  <w:style w:type="paragraph" w:styleId="Index5">
    <w:name w:val="index 5"/>
    <w:basedOn w:val="Normal"/>
    <w:next w:val="Normal"/>
    <w:uiPriority w:val="99"/>
    <w:semiHidden/>
    <w:unhideWhenUsed/>
    <w:rsid w:val="003C63F2"/>
    <w:pPr>
      <w:ind w:left="900" w:hanging="180"/>
    </w:pPr>
  </w:style>
  <w:style w:type="paragraph" w:styleId="Index6">
    <w:name w:val="index 6"/>
    <w:basedOn w:val="Normal"/>
    <w:next w:val="Normal"/>
    <w:uiPriority w:val="99"/>
    <w:semiHidden/>
    <w:unhideWhenUsed/>
    <w:rsid w:val="003C63F2"/>
    <w:pPr>
      <w:ind w:left="1080" w:hanging="180"/>
    </w:pPr>
  </w:style>
  <w:style w:type="paragraph" w:styleId="Index7">
    <w:name w:val="index 7"/>
    <w:basedOn w:val="Normal"/>
    <w:next w:val="Normal"/>
    <w:uiPriority w:val="99"/>
    <w:semiHidden/>
    <w:unhideWhenUsed/>
    <w:rsid w:val="003C63F2"/>
    <w:pPr>
      <w:ind w:left="1260" w:hanging="180"/>
    </w:pPr>
  </w:style>
  <w:style w:type="paragraph" w:styleId="Index8">
    <w:name w:val="index 8"/>
    <w:basedOn w:val="Normal"/>
    <w:next w:val="Normal"/>
    <w:uiPriority w:val="99"/>
    <w:semiHidden/>
    <w:unhideWhenUsed/>
    <w:rsid w:val="003C63F2"/>
    <w:pPr>
      <w:ind w:left="1440" w:hanging="180"/>
    </w:pPr>
  </w:style>
  <w:style w:type="paragraph" w:styleId="Index9">
    <w:name w:val="index 9"/>
    <w:basedOn w:val="Normal"/>
    <w:next w:val="Normal"/>
    <w:uiPriority w:val="99"/>
    <w:semiHidden/>
    <w:unhideWhenUsed/>
    <w:rsid w:val="003C63F2"/>
    <w:pPr>
      <w:ind w:left="1620" w:hanging="180"/>
    </w:pPr>
  </w:style>
  <w:style w:type="paragraph" w:styleId="IndexHeading">
    <w:name w:val="index heading"/>
    <w:basedOn w:val="Normal"/>
    <w:next w:val="Index1"/>
    <w:uiPriority w:val="99"/>
    <w:semiHidden/>
    <w:unhideWhenUsed/>
    <w:rsid w:val="003C63F2"/>
    <w:rPr>
      <w:rFonts w:ascii="Cambria" w:eastAsia="Times New Roman" w:hAnsi="Cambria"/>
      <w:b/>
      <w:bCs/>
    </w:rPr>
  </w:style>
  <w:style w:type="character" w:styleId="IntenseEmphasis">
    <w:name w:val="Intense Emphasis"/>
    <w:uiPriority w:val="99"/>
    <w:semiHidden/>
    <w:qFormat/>
    <w:rsid w:val="003C63F2"/>
    <w:rPr>
      <w:b/>
      <w:bCs/>
      <w:i/>
      <w:iCs/>
      <w:color w:val="4F81BD"/>
      <w:lang w:val="en-GB"/>
    </w:rPr>
  </w:style>
  <w:style w:type="paragraph" w:styleId="IntenseQuote">
    <w:name w:val="Intense Quote"/>
    <w:basedOn w:val="Normal"/>
    <w:next w:val="Normal"/>
    <w:link w:val="IntenseQuoteChar"/>
    <w:uiPriority w:val="59"/>
    <w:semiHidden/>
    <w:qFormat/>
    <w:rsid w:val="003C63F2"/>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3C63F2"/>
    <w:rPr>
      <w:rFonts w:ascii="Verdana" w:hAnsi="Verdana"/>
      <w:b/>
      <w:bCs/>
      <w:i/>
      <w:iCs/>
      <w:color w:val="4F81BD"/>
      <w:sz w:val="18"/>
      <w:szCs w:val="22"/>
      <w:lang w:val="en-GB"/>
    </w:rPr>
  </w:style>
  <w:style w:type="character" w:styleId="IntenseReference">
    <w:name w:val="Intense Reference"/>
    <w:uiPriority w:val="99"/>
    <w:semiHidden/>
    <w:qFormat/>
    <w:rsid w:val="003C63F2"/>
    <w:rPr>
      <w:b/>
      <w:bCs/>
      <w:smallCaps/>
      <w:color w:val="C0504D"/>
      <w:spacing w:val="5"/>
      <w:u w:val="single"/>
      <w:lang w:val="en-GB"/>
    </w:rPr>
  </w:style>
  <w:style w:type="character" w:styleId="LineNumber">
    <w:name w:val="line number"/>
    <w:uiPriority w:val="99"/>
    <w:semiHidden/>
    <w:unhideWhenUsed/>
    <w:rsid w:val="003C63F2"/>
    <w:rPr>
      <w:lang w:val="en-GB"/>
    </w:rPr>
  </w:style>
  <w:style w:type="paragraph" w:styleId="List">
    <w:name w:val="List"/>
    <w:basedOn w:val="Normal"/>
    <w:uiPriority w:val="99"/>
    <w:semiHidden/>
    <w:unhideWhenUsed/>
    <w:rsid w:val="003C63F2"/>
    <w:pPr>
      <w:ind w:left="283" w:hanging="283"/>
      <w:contextualSpacing/>
    </w:pPr>
  </w:style>
  <w:style w:type="paragraph" w:styleId="List2">
    <w:name w:val="List 2"/>
    <w:basedOn w:val="Normal"/>
    <w:uiPriority w:val="99"/>
    <w:semiHidden/>
    <w:unhideWhenUsed/>
    <w:rsid w:val="003C63F2"/>
    <w:pPr>
      <w:ind w:left="566" w:hanging="283"/>
      <w:contextualSpacing/>
    </w:pPr>
  </w:style>
  <w:style w:type="paragraph" w:styleId="List3">
    <w:name w:val="List 3"/>
    <w:basedOn w:val="Normal"/>
    <w:uiPriority w:val="99"/>
    <w:semiHidden/>
    <w:unhideWhenUsed/>
    <w:rsid w:val="003C63F2"/>
    <w:pPr>
      <w:ind w:left="849" w:hanging="283"/>
      <w:contextualSpacing/>
    </w:pPr>
  </w:style>
  <w:style w:type="paragraph" w:styleId="List4">
    <w:name w:val="List 4"/>
    <w:basedOn w:val="Normal"/>
    <w:uiPriority w:val="99"/>
    <w:semiHidden/>
    <w:unhideWhenUsed/>
    <w:rsid w:val="003C63F2"/>
    <w:pPr>
      <w:ind w:left="1132" w:hanging="283"/>
      <w:contextualSpacing/>
    </w:pPr>
  </w:style>
  <w:style w:type="paragraph" w:styleId="List5">
    <w:name w:val="List 5"/>
    <w:basedOn w:val="Normal"/>
    <w:uiPriority w:val="99"/>
    <w:semiHidden/>
    <w:unhideWhenUsed/>
    <w:rsid w:val="003C63F2"/>
    <w:pPr>
      <w:ind w:left="1415" w:hanging="283"/>
      <w:contextualSpacing/>
    </w:pPr>
  </w:style>
  <w:style w:type="paragraph" w:styleId="ListContinue">
    <w:name w:val="List Continue"/>
    <w:basedOn w:val="Normal"/>
    <w:uiPriority w:val="99"/>
    <w:semiHidden/>
    <w:unhideWhenUsed/>
    <w:rsid w:val="003C63F2"/>
    <w:pPr>
      <w:spacing w:after="120"/>
      <w:ind w:left="283"/>
      <w:contextualSpacing/>
    </w:pPr>
  </w:style>
  <w:style w:type="paragraph" w:styleId="ListContinue2">
    <w:name w:val="List Continue 2"/>
    <w:basedOn w:val="Normal"/>
    <w:uiPriority w:val="99"/>
    <w:semiHidden/>
    <w:unhideWhenUsed/>
    <w:rsid w:val="003C63F2"/>
    <w:pPr>
      <w:spacing w:after="120"/>
      <w:ind w:left="566"/>
      <w:contextualSpacing/>
    </w:pPr>
  </w:style>
  <w:style w:type="paragraph" w:styleId="ListContinue3">
    <w:name w:val="List Continue 3"/>
    <w:basedOn w:val="Normal"/>
    <w:uiPriority w:val="99"/>
    <w:semiHidden/>
    <w:unhideWhenUsed/>
    <w:rsid w:val="003C63F2"/>
    <w:pPr>
      <w:spacing w:after="120"/>
      <w:ind w:left="849"/>
      <w:contextualSpacing/>
    </w:pPr>
  </w:style>
  <w:style w:type="paragraph" w:styleId="ListContinue4">
    <w:name w:val="List Continue 4"/>
    <w:basedOn w:val="Normal"/>
    <w:uiPriority w:val="99"/>
    <w:semiHidden/>
    <w:unhideWhenUsed/>
    <w:rsid w:val="003C63F2"/>
    <w:pPr>
      <w:spacing w:after="120"/>
      <w:ind w:left="1132"/>
      <w:contextualSpacing/>
    </w:pPr>
  </w:style>
  <w:style w:type="paragraph" w:styleId="ListContinue5">
    <w:name w:val="List Continue 5"/>
    <w:basedOn w:val="Normal"/>
    <w:uiPriority w:val="99"/>
    <w:semiHidden/>
    <w:unhideWhenUsed/>
    <w:rsid w:val="003C63F2"/>
    <w:pPr>
      <w:spacing w:after="120"/>
      <w:ind w:left="1415"/>
      <w:contextualSpacing/>
    </w:pPr>
  </w:style>
  <w:style w:type="paragraph" w:styleId="ListNumber">
    <w:name w:val="List Number"/>
    <w:basedOn w:val="Normal"/>
    <w:uiPriority w:val="49"/>
    <w:semiHidden/>
    <w:unhideWhenUsed/>
    <w:rsid w:val="003C63F2"/>
    <w:pPr>
      <w:numPr>
        <w:numId w:val="11"/>
      </w:numPr>
      <w:contextualSpacing/>
    </w:pPr>
  </w:style>
  <w:style w:type="paragraph" w:styleId="ListNumber2">
    <w:name w:val="List Number 2"/>
    <w:basedOn w:val="Normal"/>
    <w:uiPriority w:val="49"/>
    <w:semiHidden/>
    <w:unhideWhenUsed/>
    <w:rsid w:val="003C63F2"/>
    <w:pPr>
      <w:numPr>
        <w:numId w:val="12"/>
      </w:numPr>
      <w:contextualSpacing/>
    </w:pPr>
  </w:style>
  <w:style w:type="paragraph" w:styleId="ListNumber3">
    <w:name w:val="List Number 3"/>
    <w:basedOn w:val="Normal"/>
    <w:uiPriority w:val="49"/>
    <w:semiHidden/>
    <w:unhideWhenUsed/>
    <w:rsid w:val="003C63F2"/>
    <w:pPr>
      <w:contextualSpacing/>
    </w:pPr>
  </w:style>
  <w:style w:type="paragraph" w:styleId="ListNumber4">
    <w:name w:val="List Number 4"/>
    <w:basedOn w:val="Normal"/>
    <w:uiPriority w:val="49"/>
    <w:semiHidden/>
    <w:unhideWhenUsed/>
    <w:rsid w:val="003C63F2"/>
    <w:pPr>
      <w:numPr>
        <w:numId w:val="14"/>
      </w:numPr>
      <w:contextualSpacing/>
    </w:pPr>
  </w:style>
  <w:style w:type="paragraph" w:styleId="ListNumber5">
    <w:name w:val="List Number 5"/>
    <w:basedOn w:val="Normal"/>
    <w:uiPriority w:val="49"/>
    <w:semiHidden/>
    <w:unhideWhenUsed/>
    <w:rsid w:val="003C63F2"/>
    <w:pPr>
      <w:contextualSpacing/>
    </w:pPr>
  </w:style>
  <w:style w:type="paragraph" w:styleId="Macro">
    <w:name w:val="macro"/>
    <w:link w:val="MacroTextChar"/>
    <w:uiPriority w:val="99"/>
    <w:semiHidden/>
    <w:unhideWhenUsed/>
    <w:rsid w:val="003C63F2"/>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3C63F2"/>
    <w:rPr>
      <w:rFonts w:ascii="Consolas" w:hAnsi="Consolas" w:cs="Consolas"/>
      <w:lang w:val="en-GB"/>
    </w:rPr>
  </w:style>
  <w:style w:type="paragraph" w:styleId="MessageHeader">
    <w:name w:val="Message Header"/>
    <w:basedOn w:val="Normal"/>
    <w:link w:val="MessageHeaderChar"/>
    <w:uiPriority w:val="99"/>
    <w:semiHidden/>
    <w:unhideWhenUsed/>
    <w:rsid w:val="003C63F2"/>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3C63F2"/>
    <w:rPr>
      <w:rFonts w:ascii="Cambria" w:eastAsia="Times New Roman" w:hAnsi="Cambria"/>
      <w:sz w:val="24"/>
      <w:szCs w:val="24"/>
      <w:shd w:val="pct20" w:color="auto" w:fill="auto"/>
      <w:lang w:val="en-GB"/>
    </w:rPr>
  </w:style>
  <w:style w:type="paragraph" w:styleId="NoSpacing">
    <w:name w:val="No Spacing"/>
    <w:uiPriority w:val="1"/>
    <w:semiHidden/>
    <w:qFormat/>
    <w:rsid w:val="003C63F2"/>
    <w:pPr>
      <w:jc w:val="both"/>
    </w:pPr>
    <w:rPr>
      <w:rFonts w:ascii="Verdana" w:hAnsi="Verdana"/>
      <w:sz w:val="18"/>
      <w:szCs w:val="22"/>
      <w:lang w:eastAsia="en-US"/>
    </w:rPr>
  </w:style>
  <w:style w:type="paragraph" w:styleId="NormalWeb">
    <w:name w:val="Normal (Web)"/>
    <w:basedOn w:val="Normal"/>
    <w:uiPriority w:val="99"/>
    <w:semiHidden/>
    <w:unhideWhenUsed/>
    <w:rsid w:val="003C63F2"/>
    <w:rPr>
      <w:rFonts w:ascii="Times New Roman" w:hAnsi="Times New Roman"/>
      <w:sz w:val="24"/>
      <w:szCs w:val="24"/>
    </w:rPr>
  </w:style>
  <w:style w:type="paragraph" w:styleId="NormalIndent">
    <w:name w:val="Normal Indent"/>
    <w:basedOn w:val="Normal"/>
    <w:uiPriority w:val="99"/>
    <w:semiHidden/>
    <w:unhideWhenUsed/>
    <w:rsid w:val="003C63F2"/>
    <w:pPr>
      <w:ind w:left="567"/>
    </w:pPr>
  </w:style>
  <w:style w:type="paragraph" w:styleId="NoteHeading">
    <w:name w:val="Note Heading"/>
    <w:basedOn w:val="Normal"/>
    <w:next w:val="Normal"/>
    <w:link w:val="NoteHeadingChar"/>
    <w:uiPriority w:val="99"/>
    <w:semiHidden/>
    <w:unhideWhenUsed/>
    <w:rsid w:val="003C63F2"/>
  </w:style>
  <w:style w:type="character" w:customStyle="1" w:styleId="NoteHeadingChar">
    <w:name w:val="Note Heading Char"/>
    <w:link w:val="NoteHeading"/>
    <w:uiPriority w:val="99"/>
    <w:semiHidden/>
    <w:rsid w:val="003C63F2"/>
    <w:rPr>
      <w:rFonts w:ascii="Verdana" w:hAnsi="Verdana"/>
      <w:sz w:val="18"/>
      <w:szCs w:val="22"/>
      <w:lang w:val="en-GB"/>
    </w:rPr>
  </w:style>
  <w:style w:type="character" w:styleId="PageNumber">
    <w:name w:val="page number"/>
    <w:uiPriority w:val="99"/>
    <w:semiHidden/>
    <w:unhideWhenUsed/>
    <w:rsid w:val="003C63F2"/>
    <w:rPr>
      <w:lang w:val="en-GB"/>
    </w:rPr>
  </w:style>
  <w:style w:type="character" w:styleId="PlaceholderText">
    <w:name w:val="Placeholder Text"/>
    <w:uiPriority w:val="99"/>
    <w:semiHidden/>
    <w:rsid w:val="003C63F2"/>
    <w:rPr>
      <w:color w:val="808080"/>
      <w:lang w:val="en-GB"/>
    </w:rPr>
  </w:style>
  <w:style w:type="paragraph" w:styleId="PlainText">
    <w:name w:val="Plain Text"/>
    <w:basedOn w:val="Normal"/>
    <w:link w:val="PlainTextChar"/>
    <w:uiPriority w:val="99"/>
    <w:unhideWhenUsed/>
    <w:rsid w:val="003C63F2"/>
    <w:rPr>
      <w:rFonts w:ascii="Consolas" w:hAnsi="Consolas" w:cs="Consolas"/>
      <w:sz w:val="21"/>
      <w:szCs w:val="21"/>
    </w:rPr>
  </w:style>
  <w:style w:type="character" w:customStyle="1" w:styleId="PlainTextChar">
    <w:name w:val="Plain Text Char"/>
    <w:link w:val="PlainText"/>
    <w:uiPriority w:val="99"/>
    <w:rsid w:val="003C63F2"/>
    <w:rPr>
      <w:rFonts w:ascii="Consolas" w:hAnsi="Consolas" w:cs="Consolas"/>
      <w:sz w:val="21"/>
      <w:szCs w:val="21"/>
      <w:lang w:val="en-GB"/>
    </w:rPr>
  </w:style>
  <w:style w:type="paragraph" w:styleId="Quote">
    <w:name w:val="Quote"/>
    <w:basedOn w:val="Normal"/>
    <w:next w:val="Normal"/>
    <w:link w:val="QuoteChar"/>
    <w:uiPriority w:val="59"/>
    <w:qFormat/>
    <w:rsid w:val="003C63F2"/>
    <w:rPr>
      <w:i/>
      <w:iCs/>
      <w:color w:val="000000"/>
    </w:rPr>
  </w:style>
  <w:style w:type="character" w:customStyle="1" w:styleId="QuoteChar">
    <w:name w:val="Quote Char"/>
    <w:link w:val="Quote"/>
    <w:uiPriority w:val="59"/>
    <w:rsid w:val="003C63F2"/>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3C63F2"/>
  </w:style>
  <w:style w:type="character" w:customStyle="1" w:styleId="SalutationChar">
    <w:name w:val="Salutation Char"/>
    <w:link w:val="Salutation"/>
    <w:uiPriority w:val="99"/>
    <w:semiHidden/>
    <w:rsid w:val="003C63F2"/>
    <w:rPr>
      <w:rFonts w:ascii="Verdana" w:hAnsi="Verdana"/>
      <w:sz w:val="18"/>
      <w:szCs w:val="22"/>
      <w:lang w:val="en-GB"/>
    </w:rPr>
  </w:style>
  <w:style w:type="paragraph" w:styleId="Signature">
    <w:name w:val="Signature"/>
    <w:basedOn w:val="Normal"/>
    <w:link w:val="SignatureChar"/>
    <w:uiPriority w:val="99"/>
    <w:semiHidden/>
    <w:unhideWhenUsed/>
    <w:rsid w:val="003C63F2"/>
    <w:pPr>
      <w:ind w:left="4252"/>
    </w:pPr>
  </w:style>
  <w:style w:type="character" w:customStyle="1" w:styleId="SignatureChar">
    <w:name w:val="Signature Char"/>
    <w:link w:val="Signature"/>
    <w:uiPriority w:val="99"/>
    <w:semiHidden/>
    <w:rsid w:val="003C63F2"/>
    <w:rPr>
      <w:rFonts w:ascii="Verdana" w:hAnsi="Verdana"/>
      <w:sz w:val="18"/>
      <w:szCs w:val="22"/>
      <w:lang w:val="en-GB"/>
    </w:rPr>
  </w:style>
  <w:style w:type="character" w:styleId="Strong">
    <w:name w:val="Strong"/>
    <w:uiPriority w:val="99"/>
    <w:semiHidden/>
    <w:qFormat/>
    <w:rsid w:val="003C63F2"/>
    <w:rPr>
      <w:b/>
      <w:bCs/>
      <w:lang w:val="en-GB"/>
    </w:rPr>
  </w:style>
  <w:style w:type="character" w:styleId="SubtleEmphasis">
    <w:name w:val="Subtle Emphasis"/>
    <w:uiPriority w:val="99"/>
    <w:semiHidden/>
    <w:qFormat/>
    <w:rsid w:val="003C63F2"/>
    <w:rPr>
      <w:i/>
      <w:iCs/>
      <w:color w:val="808080"/>
      <w:lang w:val="en-GB"/>
    </w:rPr>
  </w:style>
  <w:style w:type="character" w:styleId="SubtleReference">
    <w:name w:val="Subtle Reference"/>
    <w:uiPriority w:val="99"/>
    <w:semiHidden/>
    <w:qFormat/>
    <w:rsid w:val="003C63F2"/>
    <w:rPr>
      <w:smallCaps/>
      <w:color w:val="C0504D"/>
      <w:u w:val="single"/>
      <w:lang w:val="en-GB"/>
    </w:rPr>
  </w:style>
  <w:style w:type="paragraph" w:styleId="TOAHeading">
    <w:name w:val="toa heading"/>
    <w:basedOn w:val="Normal"/>
    <w:next w:val="Normal"/>
    <w:uiPriority w:val="39"/>
    <w:unhideWhenUsed/>
    <w:rsid w:val="003C63F2"/>
    <w:pPr>
      <w:spacing w:before="120"/>
    </w:pPr>
    <w:rPr>
      <w:rFonts w:ascii="Cambria" w:eastAsia="Times New Roman" w:hAnsi="Cambria"/>
      <w:b/>
      <w:bCs/>
      <w:sz w:val="24"/>
      <w:szCs w:val="24"/>
    </w:rPr>
  </w:style>
  <w:style w:type="table" w:styleId="ColorfulGrid">
    <w:name w:val="Colorful Grid"/>
    <w:basedOn w:val="TableNormal"/>
    <w:uiPriority w:val="73"/>
    <w:rsid w:val="003C63F2"/>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3C63F2"/>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3C63F2"/>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3C63F2"/>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3C63F2"/>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3C63F2"/>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3C63F2"/>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3C63F2"/>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3C63F2"/>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3C63F2"/>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3C63F2"/>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3C63F2"/>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3C63F2"/>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3C63F2"/>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3C63F2"/>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3C63F2"/>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3C63F2"/>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3C63F2"/>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3C63F2"/>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3C63F2"/>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3C63F2"/>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3C63F2"/>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3C63F2"/>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3C63F2"/>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3C63F2"/>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3C63F2"/>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3C63F2"/>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3C63F2"/>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3C63F2"/>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3C63F2"/>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3C63F2"/>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3C63F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3C63F2"/>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3C63F2"/>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3C63F2"/>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3C63F2"/>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3C63F2"/>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3C63F2"/>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3C63F2"/>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3C63F2"/>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3C63F2"/>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3C63F2"/>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3C63F2"/>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3C63F2"/>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3C63F2"/>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3C63F2"/>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3C63F2"/>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3C63F2"/>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3C63F2"/>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3C63F2"/>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3C63F2"/>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3C63F2"/>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3C63F2"/>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3C63F2"/>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3C63F2"/>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3C63F2"/>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3C63F2"/>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3C63F2"/>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3C63F2"/>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3C63F2"/>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3C63F2"/>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3C63F2"/>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3C63F2"/>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3C63F2"/>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3C63F2"/>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3C63F2"/>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3C63F2"/>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3C63F2"/>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3C63F2"/>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3C63F2"/>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3C63F2"/>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3C63F2"/>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3C63F2"/>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3C63F2"/>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3C63F2"/>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3C63F2"/>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3C63F2"/>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3C63F2"/>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3C63F2"/>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3C63F2"/>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3C63F2"/>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3C63F2"/>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3C63F2"/>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3C63F2"/>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3C63F2"/>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3C63F2"/>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3C63F2"/>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3C63F2"/>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3C63F2"/>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3C63F2"/>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3C63F2"/>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3C63F2"/>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3C63F2"/>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3C63F2"/>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3C63F2"/>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3C63F2"/>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3C63F2"/>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3C63F2"/>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3C63F2"/>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3C63F2"/>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3C63F2"/>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3C63F2"/>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3C63F2"/>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3C63F2"/>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3C63F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3C63F2"/>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3C63F2"/>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3C63F2"/>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3C63F2"/>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sps.contact@aff.gov.au"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agriculture.gov.au/biosecurity-trade/pests-diseases-weeds/plant/identify/khapra-beetle/plant-products" TargetMode="External" /><Relationship Id="rId5" Type="http://schemas.openxmlformats.org/officeDocument/2006/relationships/hyperlink" Target="https://www.agriculture.gov.au/biosecurity-trade/policy/legislation/list-target-risk-countries-host-khapra-beetle" TargetMode="External" /><Relationship Id="rId6" Type="http://schemas.openxmlformats.org/officeDocument/2006/relationships/hyperlink" Target="https://www.agriculture.gov.au/biosecurity-trade/import/before/prepare/treatment-outside-australia/offshore-treatment-providers" TargetMode="External" /><Relationship Id="rId7" Type="http://schemas.openxmlformats.org/officeDocument/2006/relationships/hyperlink" Target="https://www.agriculture.gov.au/biosecurity-trade/pests-diseases-weeds/plant/identify/khapra-beetle/urgent-actions" TargetMode="External" /><Relationship Id="rId8" Type="http://schemas.openxmlformats.org/officeDocument/2006/relationships/hyperlink" Target="mailto:offshoretreatments@aff.gov.au" TargetMode="External" /><Relationship Id="rId9" Type="http://schemas.openxmlformats.org/officeDocument/2006/relationships/hyperlink" Target="https://members.wto.org/crnattachments/2025/SPS/AUS/25_02656_00_e.pd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1232</Words>
  <Characters>7173</Characters>
  <Application>Microsoft Office Word</Application>
  <DocSecurity>0</DocSecurity>
  <Lines>247</Lines>
  <Paragraphs>116</Paragraphs>
  <ScaleCrop>false</ScaleCrop>
  <HeadingPairs>
    <vt:vector size="2" baseType="variant">
      <vt:variant>
        <vt:lpstr>Title</vt:lpstr>
      </vt:variant>
      <vt:variant>
        <vt:i4>1</vt:i4>
      </vt:variant>
    </vt:vector>
  </HeadingPairs>
  <TitlesOfParts>
    <vt:vector size="1" baseType="lpstr">
      <vt:lpstr>NOTIFICATION OF EMERGENCY MEASURES</vt:lpstr>
    </vt:vector>
  </TitlesOfParts>
  <Company>OMC - WTO</Company>
  <LinksUpToDate>false</LinksUpToDate>
  <CharactersWithSpaces>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 OF EMERGENCY MEASURES</dc:title>
  <dc:creator>Carandang, Edward</dc:creator>
  <dc:description>LDIMD - DTU</dc:description>
  <cp:lastModifiedBy>Schmitt, Celine</cp:lastModifiedBy>
  <cp:revision>2</cp:revision>
  <dcterms:created xsi:type="dcterms:W3CDTF">2025-04-07T10:48:00Z</dcterms:created>
  <dcterms:modified xsi:type="dcterms:W3CDTF">2025-04-07T10:48:00Z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G/SPS/N/AUS/502/Add.19</vt:lpwstr>
  </property>
</Properties>
</file>