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9723DF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654744"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EBF1E1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4F15202"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8E3FCC7" w14:textId="77777777">
            <w:pPr>
              <w:spacing w:after="120"/>
            </w:pPr>
            <w:r w:rsidRPr="00441372">
              <w:rPr>
                <w:b/>
                <w:bCs/>
              </w:rPr>
              <w:t>If applicable, name of local government involved:</w:t>
            </w:r>
            <w:r w:rsidRPr="0065690F">
              <w:rPr>
                <w:bCs/>
              </w:rPr>
              <w:t xml:space="preserve"> </w:t>
            </w:r>
          </w:p>
        </w:tc>
      </w:tr>
      <w:tr w14:paraId="2185971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6BE7FA"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3AF275A" w14:textId="77777777">
            <w:pPr>
              <w:spacing w:before="120" w:after="120"/>
            </w:pPr>
            <w:r w:rsidRPr="00441372">
              <w:rPr>
                <w:b/>
              </w:rPr>
              <w:t>Agency responsible:</w:t>
            </w:r>
            <w:r w:rsidRPr="0065690F">
              <w:t xml:space="preserve"> European Commission, Health and Food Safety Directorate-General</w:t>
            </w:r>
          </w:p>
        </w:tc>
      </w:tr>
      <w:tr w14:paraId="1F076F9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03114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9BA66D3"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Cereals (HS codes: 1001, 1002, 1003, 1004, 1005, 1006, 1007, 1008), foodstuffs of animal origin (HS Codes: 0201, 0202, 0203, 0204, 0205, 0206, 0207, 0208, 0209, 0210) and certain products of plant origin, including fruit and vegetables</w:t>
            </w:r>
          </w:p>
        </w:tc>
      </w:tr>
      <w:tr w14:paraId="69C6702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4FC90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EDF994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3076E1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F173E8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180AA2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CA2B9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72F61C82" w14:textId="77777777">
            <w:pPr>
              <w:spacing w:before="120" w:after="120"/>
            </w:pPr>
            <w:r w:rsidRPr="00441372">
              <w:rPr>
                <w:b/>
              </w:rPr>
              <w:t>Title of the notified document:</w:t>
            </w:r>
            <w:r w:rsidRPr="0065690F">
              <w:t xml:space="preserve"> </w:t>
            </w:r>
            <w:r w:rsidRPr="0065690F">
              <w:t>Draft Commission Regulation amending Annexes II and V to Regulation (EC) No 396/2005 of the European Parliament and of the Council as regards maximum residue levels for benfluralin, benthiavalicarb and penflufen in or on certain products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23</w:t>
            </w:r>
          </w:p>
          <w:p w:rsidR="00B60E14" w:rsidP="00B60E14" w14:paraId="63F669A9" w14:textId="7888CA90">
            <w:hyperlink r:id="rId4" w:history="1">
              <w:r w:rsidRPr="00E15156">
                <w:rPr>
                  <w:rStyle w:val="Hyperlink"/>
                </w:rPr>
                <w:t>https://members.wto.org/crnattachments/2025/SPS/EEC/25_02447_00_e.pdf</w:t>
              </w:r>
            </w:hyperlink>
          </w:p>
          <w:p w:rsidR="00B60E14" w:rsidP="00B60E14" w14:paraId="7E242E6E" w14:textId="5FC96262">
            <w:hyperlink r:id="rId5" w:tgtFrame="_blank" w:history="1">
              <w:r w:rsidRPr="00441372">
                <w:rPr>
                  <w:color w:val="0000FF"/>
                  <w:u w:val="single"/>
                </w:rPr>
                <w:t>https://members.wto.org/crnattachments/2025/SPS/EEC/25_02447_01_e.pdf</w:t>
              </w:r>
            </w:hyperlink>
          </w:p>
          <w:p w:rsidR="00EA4725" w:rsidRPr="00441372" w:rsidP="00B60E14" w14:paraId="66B0A853" w14:textId="4101D3B9">
            <w:hyperlink r:id="rId6" w:history="1">
              <w:r w:rsidRPr="00E15156">
                <w:rPr>
                  <w:rStyle w:val="Hyperlink"/>
                </w:rPr>
                <w:t>https://members.wto.org/crnattachments/2025/SPS/EEC/25_02447_02_e.pdf</w:t>
              </w:r>
            </w:hyperlink>
          </w:p>
          <w:p w:rsidR="00EA4725" w:rsidRPr="00441372" w:rsidP="00B60E14" w14:paraId="17F29D13" w14:textId="4BD0368C">
            <w:pPr>
              <w:spacing w:after="120"/>
            </w:pPr>
            <w:hyperlink r:id="rId7" w:tgtFrame="_blank" w:history="1">
              <w:r w:rsidRPr="00441372">
                <w:rPr>
                  <w:color w:val="0000FF"/>
                  <w:u w:val="single"/>
                </w:rPr>
                <w:t>https://members.wto.org/crnattachments/2025/SPS/EEC/25_02447_03_e.pdf</w:t>
              </w:r>
            </w:hyperlink>
          </w:p>
        </w:tc>
      </w:tr>
      <w:tr w14:paraId="1EE9B6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0BB81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CA206BF" w14:textId="77777777">
            <w:pPr>
              <w:spacing w:before="120" w:after="120"/>
            </w:pPr>
            <w:r w:rsidRPr="00441372">
              <w:rPr>
                <w:b/>
              </w:rPr>
              <w:t>Description of content:</w:t>
            </w:r>
            <w:r w:rsidRPr="0065690F">
              <w:t xml:space="preserve"> </w:t>
            </w:r>
            <w:r w:rsidRPr="0065690F">
              <w:t>The proposed draft Regulation concerns the review of existing MRLs for benfluralin, benthiavalicarb and penflufen in certain food commodities. MRLs for these substances in certain commodities are lowered. Lower MRLs are set after deleting old uses which are not authorised any more in the European Union</w:t>
            </w:r>
          </w:p>
        </w:tc>
      </w:tr>
      <w:tr w14:paraId="1DDFC36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11532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EB0C0C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57D9DC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C57C94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ED10BCC" w14:textId="77777777">
            <w:pPr>
              <w:spacing w:before="120" w:after="120"/>
            </w:pPr>
            <w:r w:rsidRPr="00441372">
              <w:rPr>
                <w:b/>
              </w:rPr>
              <w:t>Is there a relevant international standard? If so, identify the standard:</w:t>
            </w:r>
          </w:p>
          <w:p w:rsidR="00EA4725" w:rsidRPr="00441372" w:rsidP="00441372" w14:paraId="74BE5FA2" w14:textId="77777777">
            <w:pPr>
              <w:spacing w:after="120"/>
              <w:ind w:left="720" w:hanging="720"/>
            </w:pPr>
            <w:r w:rsidRPr="00441372">
              <w:rPr>
                <w:b/>
              </w:rPr>
              <w:t>[ ]</w:t>
            </w:r>
            <w:r w:rsidRPr="00441372">
              <w:rPr>
                <w:b/>
              </w:rPr>
              <w:tab/>
              <w:t xml:space="preserve">Codex Alimentarius Commission </w:t>
            </w:r>
            <w:r w:rsidRPr="00441372">
              <w:rPr>
                <w:b/>
                <w:i/>
              </w:rPr>
              <w:t xml:space="preserve">(e.g. title or serial number of </w:t>
            </w:r>
            <w:r w:rsidRPr="00441372">
              <w:rPr>
                <w:b/>
                <w:i/>
              </w:rPr>
              <w:t>Codex standard or related text)</w:t>
            </w:r>
            <w:r w:rsidRPr="00441372" w:rsidR="007E510C">
              <w:rPr>
                <w:b/>
              </w:rPr>
              <w:t>:</w:t>
            </w:r>
            <w:r w:rsidRPr="0065690F">
              <w:t xml:space="preserve"> </w:t>
            </w:r>
          </w:p>
          <w:p w:rsidR="00EA4725" w:rsidRPr="00441372" w:rsidP="00441372" w14:paraId="4667B17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310774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9BBBB99" w14:textId="77777777">
            <w:pPr>
              <w:spacing w:after="120"/>
              <w:ind w:left="720" w:hanging="720"/>
              <w:rPr>
                <w:b/>
              </w:rPr>
            </w:pPr>
            <w:r w:rsidRPr="00441372">
              <w:rPr>
                <w:b/>
              </w:rPr>
              <w:t>[X]</w:t>
            </w:r>
            <w:r w:rsidRPr="00441372">
              <w:rPr>
                <w:b/>
              </w:rPr>
              <w:tab/>
              <w:t>None</w:t>
            </w:r>
          </w:p>
          <w:p w:rsidR="00EA4725" w:rsidRPr="00441372" w:rsidP="00441372" w14:paraId="3218C542" w14:textId="77777777">
            <w:pPr>
              <w:spacing w:after="120"/>
              <w:rPr>
                <w:b/>
              </w:rPr>
            </w:pPr>
            <w:r w:rsidRPr="00441372">
              <w:rPr>
                <w:b/>
              </w:rPr>
              <w:t xml:space="preserve">Does this proposed regulation conform to the relevant international standard? </w:t>
            </w:r>
          </w:p>
          <w:p w:rsidR="00EA4725" w:rsidRPr="00441372" w:rsidP="00441372" w14:paraId="7B54455F" w14:textId="77777777">
            <w:pPr>
              <w:spacing w:after="120"/>
              <w:rPr>
                <w:b/>
              </w:rPr>
            </w:pPr>
            <w:r w:rsidRPr="00441372">
              <w:rPr>
                <w:b/>
              </w:rPr>
              <w:t>[ ] Yes   [ ] No</w:t>
            </w:r>
          </w:p>
          <w:p w:rsidR="00EA4725" w:rsidRPr="00441372" w:rsidP="00B60E14" w14:paraId="6AF649E4" w14:textId="77777777">
            <w:pPr>
              <w:spacing w:before="240" w:after="120"/>
            </w:pPr>
            <w:r w:rsidRPr="00441372">
              <w:rPr>
                <w:b/>
              </w:rPr>
              <w:t>If no, describe, whenever possible, how and why it deviates from the international standard:</w:t>
            </w:r>
            <w:r w:rsidRPr="0065690F">
              <w:t xml:space="preserve"> </w:t>
            </w:r>
          </w:p>
        </w:tc>
      </w:tr>
      <w:tr w14:paraId="7296DE9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199435"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3579DB4" w14:textId="4D59DDF1">
            <w:pPr>
              <w:spacing w:before="120"/>
            </w:pPr>
            <w:r w:rsidRPr="00441372">
              <w:rPr>
                <w:b/>
              </w:rPr>
              <w:t>Other relevant documents and language(s) in which these are available:</w:t>
            </w:r>
            <w:r w:rsidRPr="0065690F">
              <w:t xml:space="preserve"> </w:t>
            </w:r>
            <w:r w:rsidRPr="0065690F">
              <w:t xml:space="preserve">Regulation (EC) No </w:t>
            </w:r>
            <w:r w:rsidRPr="0065690F">
              <w:t>396/2005 of the European Parliament and of the Council of 23</w:t>
            </w:r>
            <w:r>
              <w:t> </w:t>
            </w:r>
            <w:r w:rsidRPr="0065690F">
              <w:t>February 2005 on maximum residue levels of pesticides in or on food and feed of plant and animal origin and amending Council Directive 91/414/EEC</w:t>
            </w:r>
          </w:p>
          <w:p w:rsidR="00C75B1E" w:rsidRPr="0065690F" w:rsidP="00B60E14" w14:paraId="24C34766" w14:textId="39D390A5">
            <w:pPr>
              <w:spacing w:after="120"/>
            </w:pPr>
            <w:hyperlink r:id="rId8" w:history="1">
              <w:r w:rsidRPr="0065690F">
                <w:rPr>
                  <w:color w:val="0000FF"/>
                  <w:u w:val="single"/>
                </w:rPr>
                <w:t>http://eur-lex.europa.eu/legal-content/EN/ALL/?uri=CELEX%3A32005R0396</w:t>
              </w:r>
            </w:hyperlink>
          </w:p>
        </w:tc>
      </w:tr>
      <w:tr w14:paraId="22C4DE2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E6D63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2B6052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24 October 2025</w:t>
            </w:r>
          </w:p>
          <w:p w:rsidR="00EA4725" w:rsidRPr="00441372" w:rsidP="00441372" w14:paraId="2BEF9F7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24 November 2025</w:t>
            </w:r>
          </w:p>
        </w:tc>
      </w:tr>
      <w:tr w14:paraId="5371DA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8BAD7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A8BE2D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its publication in the Official Journal of the European Union, and apply six months thereafter.</w:t>
            </w:r>
          </w:p>
          <w:p w:rsidR="00EA4725" w:rsidRPr="00441372" w:rsidP="00441372" w14:paraId="338A15C4" w14:textId="77777777">
            <w:pPr>
              <w:spacing w:after="120"/>
              <w:ind w:left="607" w:hanging="607"/>
              <w:rPr>
                <w:b/>
              </w:rPr>
            </w:pPr>
            <w:r w:rsidRPr="00441372">
              <w:rPr>
                <w:b/>
              </w:rPr>
              <w:t>[ ]</w:t>
            </w:r>
            <w:r w:rsidRPr="00441372">
              <w:rPr>
                <w:b/>
              </w:rPr>
              <w:tab/>
              <w:t>Trade facilitating measure</w:t>
            </w:r>
            <w:r w:rsidRPr="0065690F">
              <w:t xml:space="preserve"> </w:t>
            </w:r>
          </w:p>
        </w:tc>
      </w:tr>
      <w:tr w14:paraId="2B0AFD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E6483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A6E6B50"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24 May 2025</w:t>
            </w:r>
          </w:p>
          <w:p w:rsidR="00EA4725" w:rsidRPr="00441372" w:rsidP="00441372" w14:paraId="4917880C" w14:textId="77777777">
            <w:pPr>
              <w:spacing w:after="120"/>
            </w:pPr>
            <w:r w:rsidRPr="00441372">
              <w:rPr>
                <w:b/>
              </w:rPr>
              <w:t xml:space="preserve">Agency or authority designated to handle comments: [X] National </w:t>
            </w:r>
            <w:r w:rsidRPr="00441372">
              <w:rPr>
                <w:b/>
              </w:rPr>
              <w:t>Notification Authority, [X] National Enquiry Point. Address, fax number and e-mail address (if available) of other body:</w:t>
            </w:r>
            <w:r w:rsidRPr="0065690F">
              <w:t xml:space="preserve"> </w:t>
            </w:r>
          </w:p>
          <w:p w:rsidR="00C75B1E" w:rsidRPr="0065690F" w:rsidP="00441372" w14:paraId="26CAFFBD" w14:textId="77777777">
            <w:r w:rsidRPr="0065690F">
              <w:t>European Commission</w:t>
            </w:r>
          </w:p>
          <w:p w:rsidR="00C75B1E" w:rsidRPr="0065690F" w:rsidP="00441372" w14:paraId="54C1C528" w14:textId="77777777">
            <w:r w:rsidRPr="0065690F">
              <w:t>DG Health and Food Safety, Unit A4-Multilateral International Relations</w:t>
            </w:r>
          </w:p>
          <w:p w:rsidR="00C75B1E" w:rsidRPr="00B60E14" w:rsidP="00441372" w14:paraId="28B58505" w14:textId="77777777">
            <w:pPr>
              <w:rPr>
                <w:lang w:val="fr-CH"/>
              </w:rPr>
            </w:pPr>
            <w:r w:rsidRPr="00B60E14">
              <w:rPr>
                <w:lang w:val="fr-CH"/>
              </w:rPr>
              <w:t>Rue Froissart 101</w:t>
            </w:r>
          </w:p>
          <w:p w:rsidR="00C75B1E" w:rsidRPr="00B60E14" w:rsidP="00441372" w14:paraId="56BCE376" w14:textId="77777777">
            <w:pPr>
              <w:rPr>
                <w:lang w:val="fr-CH"/>
              </w:rPr>
            </w:pPr>
            <w:r w:rsidRPr="00B60E14">
              <w:rPr>
                <w:lang w:val="fr-CH"/>
              </w:rPr>
              <w:t>B-1049 Brussels</w:t>
            </w:r>
          </w:p>
          <w:p w:rsidR="00C75B1E" w:rsidRPr="00B60E14" w:rsidP="00441372" w14:paraId="276F0D1F" w14:textId="77777777">
            <w:pPr>
              <w:rPr>
                <w:lang w:val="fr-CH"/>
              </w:rPr>
            </w:pPr>
            <w:r w:rsidRPr="00B60E14">
              <w:rPr>
                <w:lang w:val="fr-CH"/>
              </w:rPr>
              <w:t xml:space="preserve">Tel: </w:t>
            </w:r>
            <w:r w:rsidRPr="00B60E14">
              <w:rPr>
                <w:lang w:val="fr-CH"/>
              </w:rPr>
              <w:t>+(32 2) 29 54263</w:t>
            </w:r>
          </w:p>
          <w:p w:rsidR="00C75B1E" w:rsidRPr="0065690F" w:rsidP="00441372" w14:paraId="6A571D46" w14:textId="77777777">
            <w:pPr>
              <w:spacing w:after="120"/>
            </w:pPr>
            <w:r w:rsidRPr="0065690F">
              <w:t xml:space="preserve">E-mail: </w:t>
            </w:r>
            <w:hyperlink r:id="rId9" w:history="1">
              <w:r w:rsidRPr="0065690F">
                <w:rPr>
                  <w:color w:val="0000FF"/>
                  <w:u w:val="single"/>
                </w:rPr>
                <w:t>sps@ec.europa.eu</w:t>
              </w:r>
            </w:hyperlink>
          </w:p>
        </w:tc>
      </w:tr>
      <w:tr w14:paraId="584B834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FA8B66E"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66B7B8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46E63D3" w14:textId="77777777">
            <w:pPr>
              <w:keepNext/>
              <w:keepLines/>
              <w:rPr>
                <w:bCs/>
              </w:rPr>
            </w:pPr>
            <w:r w:rsidRPr="0065690F">
              <w:rPr>
                <w:bCs/>
              </w:rPr>
              <w:t>European Commission</w:t>
            </w:r>
          </w:p>
          <w:p w:rsidR="00EA4725" w:rsidRPr="0065690F" w:rsidP="00F3021D" w14:paraId="59F86C91" w14:textId="77777777">
            <w:pPr>
              <w:keepNext/>
              <w:keepLines/>
              <w:rPr>
                <w:bCs/>
              </w:rPr>
            </w:pPr>
            <w:r w:rsidRPr="0065690F">
              <w:rPr>
                <w:bCs/>
              </w:rPr>
              <w:t>DG Health and Food Safety, Unit A4-Multilateral International Relations</w:t>
            </w:r>
          </w:p>
          <w:p w:rsidR="00EA4725" w:rsidRPr="00B60E14" w:rsidP="00F3021D" w14:paraId="2A69EB7E" w14:textId="77777777">
            <w:pPr>
              <w:keepNext/>
              <w:keepLines/>
              <w:rPr>
                <w:bCs/>
                <w:lang w:val="fr-CH"/>
              </w:rPr>
            </w:pPr>
            <w:r w:rsidRPr="00B60E14">
              <w:rPr>
                <w:bCs/>
                <w:lang w:val="fr-CH"/>
              </w:rPr>
              <w:t>Rue Froissart 101</w:t>
            </w:r>
          </w:p>
          <w:p w:rsidR="00EA4725" w:rsidRPr="00B60E14" w:rsidP="00F3021D" w14:paraId="3C7BFB11" w14:textId="77777777">
            <w:pPr>
              <w:keepNext/>
              <w:keepLines/>
              <w:rPr>
                <w:bCs/>
                <w:lang w:val="fr-CH"/>
              </w:rPr>
            </w:pPr>
            <w:r w:rsidRPr="00B60E14">
              <w:rPr>
                <w:bCs/>
                <w:lang w:val="fr-CH"/>
              </w:rPr>
              <w:t>B-1049 Brussels</w:t>
            </w:r>
          </w:p>
          <w:p w:rsidR="00EA4725" w:rsidRPr="00B60E14" w:rsidP="00F3021D" w14:paraId="7B5BA126" w14:textId="77777777">
            <w:pPr>
              <w:keepNext/>
              <w:keepLines/>
              <w:rPr>
                <w:bCs/>
                <w:lang w:val="fr-CH"/>
              </w:rPr>
            </w:pPr>
            <w:r w:rsidRPr="00B60E14">
              <w:rPr>
                <w:bCs/>
                <w:lang w:val="fr-CH"/>
              </w:rPr>
              <w:t>Tel: +(32 2) 29 54263</w:t>
            </w:r>
          </w:p>
          <w:p w:rsidR="00EA4725" w:rsidRPr="0065690F" w:rsidP="00F3021D" w14:paraId="0542372E"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63F90586" w14:textId="77777777"/>
    <w:sectPr w:rsidSect="00B60E14">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60E14" w:rsidP="00B60E14" w14:paraId="230CE54A" w14:textId="5C8D9B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60E14" w:rsidP="00B60E14" w14:paraId="603F2657" w14:textId="323C717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6100DF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0E14" w:rsidRPr="00B60E14" w:rsidP="00B60E14" w14:paraId="40B060E0" w14:textId="77777777">
    <w:pPr>
      <w:pStyle w:val="Header"/>
      <w:pBdr>
        <w:bottom w:val="single" w:sz="4" w:space="1" w:color="auto"/>
      </w:pBdr>
      <w:tabs>
        <w:tab w:val="clear" w:pos="4513"/>
        <w:tab w:val="clear" w:pos="9027"/>
      </w:tabs>
      <w:jc w:val="center"/>
    </w:pPr>
    <w:r w:rsidRPr="00B60E14">
      <w:t>G/SPS/N/EU/843</w:t>
    </w:r>
  </w:p>
  <w:p w:rsidR="00B60E14" w:rsidRPr="00B60E14" w:rsidP="00B60E14" w14:paraId="7EF5FCBF" w14:textId="77777777">
    <w:pPr>
      <w:pStyle w:val="Header"/>
      <w:pBdr>
        <w:bottom w:val="single" w:sz="4" w:space="1" w:color="auto"/>
      </w:pBdr>
      <w:tabs>
        <w:tab w:val="clear" w:pos="4513"/>
        <w:tab w:val="clear" w:pos="9027"/>
      </w:tabs>
      <w:jc w:val="center"/>
    </w:pPr>
  </w:p>
  <w:p w:rsidR="00B60E14" w:rsidRPr="00B60E14" w:rsidP="00B60E14" w14:paraId="0000D1FA" w14:textId="4981430C">
    <w:pPr>
      <w:pStyle w:val="Header"/>
      <w:pBdr>
        <w:bottom w:val="single" w:sz="4" w:space="1" w:color="auto"/>
      </w:pBdr>
      <w:tabs>
        <w:tab w:val="clear" w:pos="4513"/>
        <w:tab w:val="clear" w:pos="9027"/>
      </w:tabs>
      <w:jc w:val="center"/>
    </w:pPr>
    <w:r w:rsidRPr="00B60E14">
      <w:t xml:space="preserve">- </w:t>
    </w:r>
    <w:r w:rsidRPr="00B60E14">
      <w:fldChar w:fldCharType="begin"/>
    </w:r>
    <w:r w:rsidRPr="00B60E14">
      <w:instrText xml:space="preserve"> PAGE </w:instrText>
    </w:r>
    <w:r w:rsidRPr="00B60E14">
      <w:fldChar w:fldCharType="separate"/>
    </w:r>
    <w:r w:rsidRPr="00B60E14">
      <w:t>2</w:t>
    </w:r>
    <w:r w:rsidRPr="00B60E14">
      <w:fldChar w:fldCharType="end"/>
    </w:r>
    <w:r w:rsidRPr="00B60E14">
      <w:t xml:space="preserve"> -</w:t>
    </w:r>
  </w:p>
  <w:p w:rsidR="00EA4725" w:rsidRPr="00B60E14" w:rsidP="00B60E14" w14:paraId="183BE43C" w14:textId="2DE6881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0E14" w:rsidRPr="00B60E14" w:rsidP="00B60E14" w14:paraId="7723166F" w14:textId="77777777">
    <w:pPr>
      <w:pStyle w:val="Header"/>
      <w:pBdr>
        <w:bottom w:val="single" w:sz="4" w:space="1" w:color="auto"/>
      </w:pBdr>
      <w:tabs>
        <w:tab w:val="clear" w:pos="4513"/>
        <w:tab w:val="clear" w:pos="9027"/>
      </w:tabs>
      <w:jc w:val="center"/>
    </w:pPr>
    <w:r w:rsidRPr="00B60E14">
      <w:t>G/SPS/N/EU/843</w:t>
    </w:r>
  </w:p>
  <w:p w:rsidR="00B60E14" w:rsidRPr="00B60E14" w:rsidP="00B60E14" w14:paraId="37B82169" w14:textId="77777777">
    <w:pPr>
      <w:pStyle w:val="Header"/>
      <w:pBdr>
        <w:bottom w:val="single" w:sz="4" w:space="1" w:color="auto"/>
      </w:pBdr>
      <w:tabs>
        <w:tab w:val="clear" w:pos="4513"/>
        <w:tab w:val="clear" w:pos="9027"/>
      </w:tabs>
      <w:jc w:val="center"/>
    </w:pPr>
  </w:p>
  <w:p w:rsidR="00B60E14" w:rsidRPr="00B60E14" w:rsidP="00B60E14" w14:paraId="764C4258" w14:textId="1820A71F">
    <w:pPr>
      <w:pStyle w:val="Header"/>
      <w:pBdr>
        <w:bottom w:val="single" w:sz="4" w:space="1" w:color="auto"/>
      </w:pBdr>
      <w:tabs>
        <w:tab w:val="clear" w:pos="4513"/>
        <w:tab w:val="clear" w:pos="9027"/>
      </w:tabs>
      <w:jc w:val="center"/>
    </w:pPr>
    <w:r w:rsidRPr="00B60E14">
      <w:t xml:space="preserve">- </w:t>
    </w:r>
    <w:r w:rsidRPr="00B60E14">
      <w:fldChar w:fldCharType="begin"/>
    </w:r>
    <w:r w:rsidRPr="00B60E14">
      <w:instrText xml:space="preserve"> PAGE </w:instrText>
    </w:r>
    <w:r w:rsidRPr="00B60E14">
      <w:fldChar w:fldCharType="separate"/>
    </w:r>
    <w:r w:rsidRPr="00B60E14">
      <w:rPr>
        <w:noProof/>
      </w:rPr>
      <w:t>2</w:t>
    </w:r>
    <w:r w:rsidRPr="00B60E14">
      <w:fldChar w:fldCharType="end"/>
    </w:r>
    <w:r w:rsidRPr="00B60E14">
      <w:t xml:space="preserve"> -</w:t>
    </w:r>
  </w:p>
  <w:p w:rsidR="00EA4725" w:rsidRPr="00B60E14" w:rsidP="00B60E14" w14:paraId="125A429D" w14:textId="3F88986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70AD5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ADF1A4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BFFEE95" w14:textId="21C05D27">
          <w:pPr>
            <w:jc w:val="right"/>
            <w:rPr>
              <w:b/>
              <w:color w:val="FF0000"/>
              <w:szCs w:val="16"/>
            </w:rPr>
          </w:pPr>
          <w:r>
            <w:rPr>
              <w:b/>
              <w:color w:val="FF0000"/>
              <w:szCs w:val="16"/>
            </w:rPr>
            <w:t xml:space="preserve"> </w:t>
          </w:r>
        </w:p>
      </w:tc>
    </w:tr>
    <w:bookmarkEnd w:id="0"/>
    <w:tr w14:paraId="2E2558C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1B6829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1BD16EC" w14:textId="77777777">
          <w:pPr>
            <w:jc w:val="right"/>
            <w:rPr>
              <w:b/>
              <w:szCs w:val="16"/>
            </w:rPr>
          </w:pPr>
        </w:p>
      </w:tc>
    </w:tr>
    <w:tr w14:paraId="346E982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9CC1D4A" w14:textId="77777777">
          <w:pPr>
            <w:jc w:val="left"/>
            <w:rPr>
              <w:noProof/>
              <w:lang w:eastAsia="en-GB"/>
            </w:rPr>
          </w:pPr>
        </w:p>
      </w:tc>
      <w:tc>
        <w:tcPr>
          <w:tcW w:w="5448" w:type="dxa"/>
          <w:gridSpan w:val="2"/>
          <w:shd w:val="clear" w:color="auto" w:fill="FFFFFF"/>
          <w:tcMar>
            <w:left w:w="108" w:type="dxa"/>
            <w:right w:w="108" w:type="dxa"/>
          </w:tcMar>
        </w:tcPr>
        <w:p w:rsidR="00B60E14" w:rsidP="00656ABC" w14:paraId="397B53FF" w14:textId="77777777">
          <w:pPr>
            <w:jc w:val="right"/>
            <w:rPr>
              <w:b/>
              <w:szCs w:val="16"/>
            </w:rPr>
          </w:pPr>
          <w:bookmarkStart w:id="1" w:name="bmkSymbols"/>
          <w:r>
            <w:rPr>
              <w:b/>
              <w:szCs w:val="16"/>
            </w:rPr>
            <w:t>G/SPS/N/EU/843</w:t>
          </w:r>
        </w:p>
        <w:bookmarkEnd w:id="1"/>
        <w:p w:rsidR="00656ABC" w:rsidRPr="00EA4725" w:rsidP="00656ABC" w14:paraId="69065EC5" w14:textId="2CD66F5F">
          <w:pPr>
            <w:jc w:val="right"/>
            <w:rPr>
              <w:b/>
              <w:szCs w:val="16"/>
            </w:rPr>
          </w:pPr>
        </w:p>
      </w:tc>
    </w:tr>
    <w:tr w14:paraId="41CD695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1CF5820" w14:textId="77777777"/>
      </w:tc>
      <w:tc>
        <w:tcPr>
          <w:tcW w:w="5448" w:type="dxa"/>
          <w:gridSpan w:val="2"/>
          <w:shd w:val="clear" w:color="auto" w:fill="FFFFFF"/>
          <w:tcMar>
            <w:left w:w="108" w:type="dxa"/>
            <w:right w:w="108" w:type="dxa"/>
          </w:tcMar>
          <w:vAlign w:val="center"/>
        </w:tcPr>
        <w:p w:rsidR="00ED54E0" w:rsidRPr="00EA4725" w:rsidP="00422B6F" w14:paraId="5A747C32" w14:textId="77777777">
          <w:pPr>
            <w:jc w:val="right"/>
            <w:rPr>
              <w:szCs w:val="16"/>
            </w:rPr>
          </w:pPr>
          <w:bookmarkStart w:id="2" w:name="spsDateDistribution"/>
          <w:bookmarkStart w:id="3" w:name="bmkDate"/>
          <w:bookmarkEnd w:id="2"/>
          <w:r w:rsidRPr="00EA4725">
            <w:rPr>
              <w:szCs w:val="16"/>
            </w:rPr>
            <w:t>25 March 2025</w:t>
          </w:r>
          <w:bookmarkEnd w:id="3"/>
        </w:p>
      </w:tc>
    </w:tr>
    <w:tr w14:paraId="784E360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4E62DB" w14:textId="77777777">
          <w:pPr>
            <w:jc w:val="left"/>
            <w:rPr>
              <w:b/>
            </w:rPr>
          </w:pPr>
          <w:bookmarkStart w:id="4" w:name="bmkSerial"/>
          <w:r>
            <w:rPr>
              <w:b w:val="0"/>
              <w:color w:val="FF0000"/>
            </w:rPr>
            <w:t>(25-2131)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A332CE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23E122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B7B2419" w14:textId="42CE41E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E24BB9B" w14:textId="6D87FC13">
          <w:pPr>
            <w:jc w:val="right"/>
            <w:rPr>
              <w:bCs/>
              <w:szCs w:val="18"/>
            </w:rPr>
          </w:pPr>
          <w:bookmarkStart w:id="7" w:name="bmkLanguage"/>
          <w:r>
            <w:rPr>
              <w:bCs/>
              <w:szCs w:val="18"/>
            </w:rPr>
            <w:t>Original: English</w:t>
          </w:r>
          <w:bookmarkEnd w:id="7"/>
        </w:p>
      </w:tc>
    </w:tr>
  </w:tbl>
  <w:p w:rsidR="00ED54E0" w:rsidRPr="00441372" w14:paraId="724A80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5947858">
    <w:abstractNumId w:val="9"/>
  </w:num>
  <w:num w:numId="2" w16cid:durableId="576355392">
    <w:abstractNumId w:val="7"/>
  </w:num>
  <w:num w:numId="3" w16cid:durableId="140004286">
    <w:abstractNumId w:val="6"/>
  </w:num>
  <w:num w:numId="4" w16cid:durableId="1607542757">
    <w:abstractNumId w:val="5"/>
  </w:num>
  <w:num w:numId="5" w16cid:durableId="1626501865">
    <w:abstractNumId w:val="4"/>
  </w:num>
  <w:num w:numId="6" w16cid:durableId="1522935246">
    <w:abstractNumId w:val="12"/>
  </w:num>
  <w:num w:numId="7" w16cid:durableId="1159662063">
    <w:abstractNumId w:val="11"/>
  </w:num>
  <w:num w:numId="8" w16cid:durableId="512766704">
    <w:abstractNumId w:val="10"/>
  </w:num>
  <w:num w:numId="9" w16cid:durableId="443815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9208124">
    <w:abstractNumId w:val="13"/>
  </w:num>
  <w:num w:numId="11" w16cid:durableId="1568564005">
    <w:abstractNumId w:val="8"/>
  </w:num>
  <w:num w:numId="12" w16cid:durableId="245190881">
    <w:abstractNumId w:val="3"/>
  </w:num>
  <w:num w:numId="13" w16cid:durableId="955672155">
    <w:abstractNumId w:val="2"/>
  </w:num>
  <w:num w:numId="14" w16cid:durableId="1111702575">
    <w:abstractNumId w:val="1"/>
  </w:num>
  <w:num w:numId="15" w16cid:durableId="26608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B4C43"/>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60E14"/>
    <w:rsid w:val="00B94A75"/>
    <w:rsid w:val="00BB1F84"/>
    <w:rsid w:val="00BC035A"/>
    <w:rsid w:val="00BE5468"/>
    <w:rsid w:val="00C11EAC"/>
    <w:rsid w:val="00C305D7"/>
    <w:rsid w:val="00C30F2A"/>
    <w:rsid w:val="00C43456"/>
    <w:rsid w:val="00C43F16"/>
    <w:rsid w:val="00C65C0C"/>
    <w:rsid w:val="00C75B1E"/>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15156"/>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5889A0"/>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B60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2447_00_e.pdf" TargetMode="External" /><Relationship Id="rId5" Type="http://schemas.openxmlformats.org/officeDocument/2006/relationships/hyperlink" Target="https://members.wto.org/crnattachments/2025/SPS/EEC/25_02447_01_e.pdf" TargetMode="External" /><Relationship Id="rId6" Type="http://schemas.openxmlformats.org/officeDocument/2006/relationships/hyperlink" Target="https://members.wto.org/crnattachments/2025/SPS/EEC/25_02447_02_e.pdf" TargetMode="External" /><Relationship Id="rId7" Type="http://schemas.openxmlformats.org/officeDocument/2006/relationships/hyperlink" Target="https://members.wto.org/crnattachments/2025/SPS/EEC/25_02447_03_e.pdf" TargetMode="External" /><Relationship Id="rId8" Type="http://schemas.openxmlformats.org/officeDocument/2006/relationships/hyperlink" Target="http://eur-lex.europa.eu/legal-content/EN/ALL/?uri=CELEX%3A32005R0396"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2025-03-25T10:29:00Z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G/SPS/N/EU/843</vt:lpwstr>
  </property>
</Properties>
</file>