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435F8BF3"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72B4069D" w14:textId="77777777" w:rsidTr="00B056CB">
        <w:tblPrEx>
          <w:tblW w:w="5000" w:type="pct"/>
          <w:tblLayout w:type="fixed"/>
          <w:tblLook w:val="0000"/>
        </w:tblPrEx>
        <w:tc>
          <w:tcPr>
            <w:tcW w:w="707" w:type="dxa"/>
            <w:tcBorders>
              <w:bottom w:val="single" w:sz="6" w:space="0" w:color="auto"/>
            </w:tcBorders>
            <w:shd w:val="clear" w:color="auto" w:fill="auto"/>
          </w:tcPr>
          <w:p w:rsidR="00326D34" w:rsidRPr="004D1783" w:rsidP="004D1783" w14:paraId="4388C750" w14:textId="77777777">
            <w:pPr>
              <w:spacing w:before="120" w:after="120"/>
            </w:pPr>
            <w:r w:rsidRPr="004D1783">
              <w:rPr>
                <w:b/>
              </w:rPr>
              <w:t>1.</w:t>
            </w:r>
          </w:p>
        </w:tc>
        <w:tc>
          <w:tcPr>
            <w:tcW w:w="8320" w:type="dxa"/>
            <w:tcBorders>
              <w:bottom w:val="single" w:sz="6" w:space="0" w:color="auto"/>
            </w:tcBorders>
            <w:shd w:val="clear" w:color="auto" w:fill="auto"/>
          </w:tcPr>
          <w:p w:rsidR="00326D34" w:rsidRPr="004D1783" w:rsidP="004D1783" w14:paraId="71532053" w14:textId="77777777">
            <w:pPr>
              <w:spacing w:before="120" w:after="120"/>
            </w:pPr>
            <w:r w:rsidRPr="004D1783">
              <w:rPr>
                <w:b/>
              </w:rPr>
              <w:t>Notifying Member:</w:t>
            </w:r>
            <w:r w:rsidRPr="00057569" w:rsidR="00900D68">
              <w:rPr>
                <w:bCs/>
              </w:rPr>
              <w:t xml:space="preserve"> </w:t>
            </w:r>
            <w:r w:rsidRPr="00057569" w:rsidR="00900D68">
              <w:rPr>
                <w:bCs/>
                <w:u w:val="single"/>
              </w:rPr>
              <w:t>KAZAKHSTAN</w:t>
            </w:r>
          </w:p>
          <w:p w:rsidR="00326D34" w:rsidRPr="004D1783" w:rsidP="004D1783" w14:paraId="1D0C0F4F" w14:textId="77777777">
            <w:pPr>
              <w:spacing w:after="120"/>
            </w:pPr>
            <w:r w:rsidRPr="004D1783">
              <w:rPr>
                <w:b/>
              </w:rPr>
              <w:t>If applicable, name of local government involved:</w:t>
            </w:r>
            <w:r w:rsidRPr="00F778D1">
              <w:t xml:space="preserve"> </w:t>
            </w:r>
          </w:p>
        </w:tc>
      </w:tr>
      <w:tr w14:paraId="1922CF1B"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7F6EA8B9" w14:textId="77777777">
            <w:pPr>
              <w:spacing w:before="120" w:after="120"/>
            </w:pPr>
            <w:r w:rsidRPr="004D1783">
              <w:rPr>
                <w:b/>
              </w:rPr>
              <w:t>2.</w:t>
            </w:r>
          </w:p>
        </w:tc>
        <w:tc>
          <w:tcPr>
            <w:tcW w:w="8320" w:type="dxa"/>
            <w:tcBorders>
              <w:top w:val="single" w:sz="6" w:space="0" w:color="auto"/>
              <w:bottom w:val="single" w:sz="6" w:space="0" w:color="auto"/>
            </w:tcBorders>
            <w:shd w:val="clear" w:color="auto" w:fill="auto"/>
          </w:tcPr>
          <w:p w:rsidR="00326D34" w:rsidRPr="004D1783" w:rsidP="004D1783" w14:paraId="534BAC6E" w14:textId="77777777">
            <w:pPr>
              <w:spacing w:before="120" w:after="120"/>
            </w:pPr>
            <w:r w:rsidRPr="004D1783">
              <w:rPr>
                <w:b/>
              </w:rPr>
              <w:t>Agency responsible:</w:t>
            </w:r>
            <w:r w:rsidRPr="004D1783">
              <w:t xml:space="preserve"> Committee for Veterinary Control and Surveillance of the Ministry of Agriculture of the Republic of Kazakhstan</w:t>
            </w:r>
          </w:p>
        </w:tc>
      </w:tr>
      <w:tr w14:paraId="18FF354F"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676FFBCC" w14:textId="77777777">
            <w:pPr>
              <w:spacing w:before="120" w:after="120"/>
            </w:pPr>
            <w:r w:rsidRPr="004D1783">
              <w:rPr>
                <w:b/>
              </w:rPr>
              <w:t>3.</w:t>
            </w:r>
          </w:p>
        </w:tc>
        <w:tc>
          <w:tcPr>
            <w:tcW w:w="8320" w:type="dxa"/>
            <w:tcBorders>
              <w:top w:val="single" w:sz="6" w:space="0" w:color="auto"/>
              <w:bottom w:val="single" w:sz="6" w:space="0" w:color="auto"/>
            </w:tcBorders>
            <w:shd w:val="clear" w:color="auto" w:fill="auto"/>
          </w:tcPr>
          <w:p w:rsidR="00326D34" w:rsidRPr="004D1783" w:rsidP="004D1783" w14:paraId="4E1BBBC4"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Live pigs, boar semen, pork and wild boar meat, their processed products, leather, horn and hoof and intestine raw materials, bristles, hunting trophies, animal feed and feed additives, used equipment for keeping, slaughtering and cutting pigs</w:t>
            </w:r>
          </w:p>
        </w:tc>
      </w:tr>
      <w:tr w14:paraId="742A5DA0"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11ACC8C8" w14:textId="77777777">
            <w:pPr>
              <w:spacing w:before="120" w:after="120"/>
              <w:rPr>
                <w:b/>
              </w:rPr>
            </w:pPr>
            <w:r w:rsidRPr="004D1783">
              <w:rPr>
                <w:b/>
              </w:rPr>
              <w:t>4.</w:t>
            </w:r>
          </w:p>
        </w:tc>
        <w:tc>
          <w:tcPr>
            <w:tcW w:w="8320" w:type="dxa"/>
            <w:tcBorders>
              <w:top w:val="single" w:sz="6" w:space="0" w:color="auto"/>
              <w:bottom w:val="single" w:sz="6" w:space="0" w:color="auto"/>
            </w:tcBorders>
            <w:shd w:val="clear" w:color="auto" w:fill="auto"/>
          </w:tcPr>
          <w:p w:rsidR="00326D34" w:rsidRPr="004D1783" w:rsidP="004D1783" w14:paraId="2C9F5329"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77460FB4"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55D554FD" w14:textId="77777777">
            <w:pPr>
              <w:spacing w:after="120"/>
              <w:ind w:left="607" w:hanging="607"/>
              <w:rPr>
                <w:b/>
              </w:rPr>
            </w:pPr>
            <w:r w:rsidRPr="004D1783">
              <w:rPr>
                <w:b/>
                <w:bCs/>
              </w:rPr>
              <w:t>[X]</w:t>
            </w:r>
            <w:r w:rsidRPr="004D1783">
              <w:rPr>
                <w:b/>
                <w:bCs/>
              </w:rPr>
              <w:tab/>
              <w:t>Specific regions or countries:</w:t>
            </w:r>
            <w:r w:rsidRPr="00C902EF">
              <w:rPr>
                <w:bCs/>
              </w:rPr>
              <w:t xml:space="preserve"> </w:t>
            </w:r>
            <w:r w:rsidRPr="00C902EF">
              <w:rPr>
                <w:bCs/>
              </w:rPr>
              <w:t>Jõgevamaa</w:t>
            </w:r>
            <w:r w:rsidRPr="00C902EF">
              <w:rPr>
                <w:bCs/>
              </w:rPr>
              <w:t xml:space="preserve">, </w:t>
            </w:r>
            <w:r w:rsidRPr="00C902EF">
              <w:rPr>
                <w:bCs/>
              </w:rPr>
              <w:t>Pärnumaa</w:t>
            </w:r>
            <w:r w:rsidRPr="00C902EF">
              <w:rPr>
                <w:bCs/>
              </w:rPr>
              <w:t xml:space="preserve">, </w:t>
            </w:r>
            <w:r w:rsidRPr="00C902EF">
              <w:rPr>
                <w:bCs/>
              </w:rPr>
              <w:t>Viljandimaa</w:t>
            </w:r>
            <w:r w:rsidRPr="00C902EF">
              <w:rPr>
                <w:bCs/>
              </w:rPr>
              <w:t xml:space="preserve"> and </w:t>
            </w:r>
            <w:r w:rsidRPr="00C902EF">
              <w:rPr>
                <w:bCs/>
              </w:rPr>
              <w:t>Põlvamaa</w:t>
            </w:r>
            <w:r w:rsidRPr="00C902EF">
              <w:rPr>
                <w:bCs/>
              </w:rPr>
              <w:t xml:space="preserve"> counties of Estonia</w:t>
            </w:r>
          </w:p>
        </w:tc>
      </w:tr>
      <w:tr w14:paraId="3DB99DFA"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1856BCA9" w14:textId="77777777">
            <w:pPr>
              <w:spacing w:before="120" w:after="120"/>
            </w:pPr>
            <w:r w:rsidRPr="004D1783">
              <w:rPr>
                <w:b/>
              </w:rPr>
              <w:t>5.</w:t>
            </w:r>
          </w:p>
        </w:tc>
        <w:tc>
          <w:tcPr>
            <w:tcW w:w="8320" w:type="dxa"/>
            <w:tcBorders>
              <w:top w:val="single" w:sz="6" w:space="0" w:color="auto"/>
              <w:bottom w:val="single" w:sz="6" w:space="0" w:color="auto"/>
            </w:tcBorders>
            <w:shd w:val="clear" w:color="auto" w:fill="auto"/>
          </w:tcPr>
          <w:p w:rsidR="00326D34" w:rsidRPr="004D1783" w:rsidP="005D116C" w14:paraId="095FDD4E" w14:textId="58E5A824">
            <w:pPr>
              <w:spacing w:before="120" w:after="120"/>
            </w:pPr>
            <w:r w:rsidRPr="004D1783">
              <w:rPr>
                <w:b/>
              </w:rPr>
              <w:t>Title of the notified document:</w:t>
            </w:r>
            <w:r w:rsidRPr="008F3F4B">
              <w:t xml:space="preserve"> Letter of the Committee for Veterinary Control and Surveillance of the Ministry of Agriculture of Kazakhstan on the introduction of temporary restrictions on the importation to the territory of Kazakhstan from </w:t>
            </w:r>
            <w:r w:rsidRPr="008F3F4B">
              <w:t>Jõgevamaa</w:t>
            </w:r>
            <w:r w:rsidRPr="008F3F4B">
              <w:t xml:space="preserve">, </w:t>
            </w:r>
            <w:r w:rsidRPr="008F3F4B">
              <w:t>Pärnumaa</w:t>
            </w:r>
            <w:r w:rsidRPr="008F3F4B">
              <w:t xml:space="preserve">, </w:t>
            </w:r>
            <w:r w:rsidRPr="008F3F4B">
              <w:t>Viljandimaa</w:t>
            </w:r>
            <w:r w:rsidRPr="008F3F4B">
              <w:t xml:space="preserve"> and </w:t>
            </w:r>
            <w:r w:rsidRPr="008F3F4B">
              <w:t>Põlvamaa</w:t>
            </w:r>
            <w:r w:rsidRPr="008F3F4B">
              <w:t xml:space="preserve"> counties of Estonia of live pigs, boar semen, pork and wild boar meat, and its processed products; leather, horn and hoof and intestinal raw materials, bristles, hunting trophies, feed and feed additives for animals of plant and animal origin, including poultry and fish, feed additives for cats and dogs, used equipment for the transportation of pigs, products and raw materials of animal origin, keeping, slaughtering and cutting of pigs</w:t>
            </w:r>
            <w:r w:rsidRPr="004D1783" w:rsidR="009966BE">
              <w:rPr>
                <w:bCs/>
              </w:rPr>
              <w:t>.</w:t>
            </w:r>
            <w:r w:rsidRPr="004D1783" w:rsidR="00FD0923">
              <w:t xml:space="preserve"> </w:t>
            </w:r>
            <w:r w:rsidRPr="004D1783">
              <w:rPr>
                <w:b/>
              </w:rPr>
              <w:t>Language(s):</w:t>
            </w:r>
            <w:r w:rsidRPr="009A23C3">
              <w:rPr>
                <w:bCs/>
              </w:rPr>
              <w:t xml:space="preserve"> Kazakh and Russian</w:t>
            </w:r>
            <w:r w:rsidRPr="004D1783" w:rsidR="009966BE">
              <w:rPr>
                <w:bCs/>
              </w:rPr>
              <w:t>.</w:t>
            </w:r>
            <w:r w:rsidRPr="004D1783" w:rsidR="00FD0923">
              <w:t xml:space="preserve"> </w:t>
            </w:r>
            <w:r w:rsidRPr="004D1783">
              <w:rPr>
                <w:b/>
              </w:rPr>
              <w:t>Number of pages:</w:t>
            </w:r>
            <w:r w:rsidRPr="009A23C3">
              <w:t xml:space="preserve"> 2</w:t>
            </w:r>
          </w:p>
        </w:tc>
      </w:tr>
      <w:tr w14:paraId="3C3A1384"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14EE52D8" w14:textId="77777777">
            <w:pPr>
              <w:spacing w:before="120" w:after="120"/>
            </w:pPr>
            <w:r w:rsidRPr="004D1783">
              <w:rPr>
                <w:b/>
              </w:rPr>
              <w:t>6.</w:t>
            </w:r>
          </w:p>
        </w:tc>
        <w:tc>
          <w:tcPr>
            <w:tcW w:w="8320" w:type="dxa"/>
            <w:tcBorders>
              <w:top w:val="single" w:sz="6" w:space="0" w:color="auto"/>
              <w:bottom w:val="single" w:sz="6" w:space="0" w:color="auto"/>
            </w:tcBorders>
            <w:shd w:val="clear" w:color="auto" w:fill="auto"/>
          </w:tcPr>
          <w:p w:rsidR="00326D34" w:rsidRPr="004D1783" w:rsidP="004D1783" w14:paraId="15ECE5D7" w14:textId="3DA003D9">
            <w:pPr>
              <w:spacing w:before="120" w:after="120"/>
            </w:pPr>
            <w:r w:rsidRPr="004D1783">
              <w:rPr>
                <w:b/>
              </w:rPr>
              <w:t>Description of content:</w:t>
            </w:r>
            <w:r w:rsidRPr="00097200">
              <w:t xml:space="preserve"> The Committee for Veterinary Control and Surveillance of the Ministry of Agriculture of Kazakhstan reports that on the basis of the official notification of the World Organisation for Animal Health (</w:t>
            </w:r>
            <w:r>
              <w:t>WOAH</w:t>
            </w:r>
            <w:r w:rsidRPr="00097200">
              <w:t xml:space="preserve">), an outbreak of African swine fever was registered in </w:t>
            </w:r>
            <w:r w:rsidRPr="00097200">
              <w:t>Jõgevamaa</w:t>
            </w:r>
            <w:r w:rsidRPr="00097200">
              <w:t xml:space="preserve">, </w:t>
            </w:r>
            <w:r w:rsidRPr="00097200">
              <w:t>Pärnumaa</w:t>
            </w:r>
            <w:r w:rsidRPr="00097200">
              <w:t xml:space="preserve">, </w:t>
            </w:r>
            <w:r w:rsidRPr="00097200">
              <w:t>Viljandimaa</w:t>
            </w:r>
            <w:r w:rsidRPr="00097200">
              <w:t xml:space="preserve"> and </w:t>
            </w:r>
            <w:r w:rsidRPr="00097200">
              <w:t>Põlvamaa</w:t>
            </w:r>
            <w:r w:rsidRPr="00097200">
              <w:t xml:space="preserve"> counties of Estonia. In this regard, since 28 February 2025, temporary restrictions have been introduced on the importation to the territory of Kazakhstan from </w:t>
            </w:r>
            <w:r w:rsidRPr="00097200">
              <w:t>Jõgevamaa</w:t>
            </w:r>
            <w:r w:rsidRPr="00097200">
              <w:t xml:space="preserve">, </w:t>
            </w:r>
            <w:r w:rsidRPr="00097200">
              <w:t>Pärnumaa</w:t>
            </w:r>
            <w:r w:rsidRPr="00097200">
              <w:t xml:space="preserve">, </w:t>
            </w:r>
            <w:r w:rsidRPr="00097200">
              <w:t>Viljandimaa</w:t>
            </w:r>
            <w:r w:rsidRPr="00097200">
              <w:t xml:space="preserve"> and </w:t>
            </w:r>
            <w:r w:rsidRPr="00097200">
              <w:t>Põlvamaa</w:t>
            </w:r>
            <w:r w:rsidRPr="00097200">
              <w:t xml:space="preserve"> counties of Estonia of live pigs and boar semen, pork meat, including from wild boars, and its processed products that have not undergone heat treatment (at least 70 °C for at least 30 minutes), leather, horn and hoof and intestinal raw materials, bristles, hunting trophies obtained from susceptible animal species, feed and feed additives for animals of plant and animal origin, including poultry and fish, feed additives for cats and dogs that have not undergone heat treatment (at a temperature of at least 70° C for at least 30 minutes), used equipment for the transportation of pigs, products and raw materials of animal origin, keeping, slaughtering and cutting pigs.</w:t>
            </w:r>
          </w:p>
        </w:tc>
      </w:tr>
      <w:tr w14:paraId="656149F9"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1B0B8174" w14:textId="77777777">
            <w:pPr>
              <w:spacing w:before="120" w:after="120"/>
            </w:pPr>
            <w:r w:rsidRPr="004D1783">
              <w:rPr>
                <w:b/>
              </w:rPr>
              <w:t>7.</w:t>
            </w:r>
          </w:p>
        </w:tc>
        <w:tc>
          <w:tcPr>
            <w:tcW w:w="8320" w:type="dxa"/>
            <w:tcBorders>
              <w:top w:val="single" w:sz="6" w:space="0" w:color="auto"/>
              <w:bottom w:val="single" w:sz="6" w:space="0" w:color="auto"/>
            </w:tcBorders>
            <w:shd w:val="clear" w:color="auto" w:fill="auto"/>
          </w:tcPr>
          <w:p w:rsidR="00326D34" w:rsidRPr="004D1783" w:rsidP="004D1783" w14:paraId="2371F218" w14:textId="77777777">
            <w:pPr>
              <w:spacing w:before="120" w:after="120"/>
            </w:pPr>
            <w:r w:rsidRPr="004D1783">
              <w:rPr>
                <w:b/>
              </w:rPr>
              <w:t>Objective and rationale: [X] food safety, [X] animal health, [ ] plant protection, [X] protect humans from animal/plant pest or disease, [ ] protect territory from other damage from pests.</w:t>
            </w:r>
            <w:r w:rsidRPr="00622035">
              <w:rPr>
                <w:bCs/>
              </w:rPr>
              <w:t xml:space="preserve"> </w:t>
            </w:r>
          </w:p>
        </w:tc>
      </w:tr>
      <w:tr w14:paraId="2D53101C"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605FCBB1" w14:textId="77777777">
            <w:pPr>
              <w:spacing w:before="120" w:after="120"/>
            </w:pPr>
            <w:r w:rsidRPr="004D1783">
              <w:rPr>
                <w:b/>
              </w:rPr>
              <w:t>8.</w:t>
            </w:r>
          </w:p>
        </w:tc>
        <w:tc>
          <w:tcPr>
            <w:tcW w:w="8320" w:type="dxa"/>
            <w:tcBorders>
              <w:top w:val="single" w:sz="6" w:space="0" w:color="auto"/>
              <w:bottom w:val="single" w:sz="6" w:space="0" w:color="auto"/>
            </w:tcBorders>
            <w:shd w:val="clear" w:color="auto" w:fill="auto"/>
          </w:tcPr>
          <w:p w:rsidR="00326D34" w:rsidRPr="004D1783" w:rsidP="004D1783" w14:paraId="56163744" w14:textId="77777777">
            <w:pPr>
              <w:spacing w:before="120" w:after="120"/>
            </w:pPr>
            <w:r w:rsidRPr="004D1783">
              <w:rPr>
                <w:b/>
              </w:rPr>
              <w:t>Nature of the urgent problem(s) and reason for urgent action:</w:t>
            </w:r>
            <w:r w:rsidRPr="00786DCE">
              <w:t xml:space="preserve"> Due to African swine fever.</w:t>
            </w:r>
          </w:p>
        </w:tc>
      </w:tr>
      <w:tr w14:paraId="6F09F19A"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669DC4EE" w14:textId="77777777">
            <w:pPr>
              <w:spacing w:before="120" w:after="120"/>
            </w:pPr>
            <w:r w:rsidRPr="004D1783">
              <w:rPr>
                <w:b/>
              </w:rPr>
              <w:t>9.</w:t>
            </w:r>
          </w:p>
        </w:tc>
        <w:tc>
          <w:tcPr>
            <w:tcW w:w="8320" w:type="dxa"/>
            <w:tcBorders>
              <w:top w:val="single" w:sz="6" w:space="0" w:color="auto"/>
              <w:bottom w:val="single" w:sz="6" w:space="0" w:color="auto"/>
            </w:tcBorders>
            <w:shd w:val="clear" w:color="auto" w:fill="auto"/>
          </w:tcPr>
          <w:p w:rsidR="00326D34" w:rsidRPr="004D1783" w:rsidP="004D1783" w14:paraId="4D98D898" w14:textId="77777777">
            <w:pPr>
              <w:spacing w:before="120" w:after="120"/>
              <w:rPr>
                <w:b/>
              </w:rPr>
            </w:pPr>
            <w:r w:rsidRPr="004D1783">
              <w:rPr>
                <w:b/>
              </w:rPr>
              <w:t xml:space="preserve">Is there a relevant international standard? If so, identify the standard: </w:t>
            </w:r>
          </w:p>
          <w:p w:rsidR="00326D34" w:rsidRPr="004D1783" w:rsidP="004D1783" w14:paraId="7BBA1BE7" w14:textId="77777777">
            <w:pPr>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4D1783" w14:paraId="2DCD6135" w14:textId="539917DB">
            <w:pPr>
              <w:spacing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Chapter 15.1 of the </w:t>
            </w:r>
            <w:r>
              <w:t>WOAH</w:t>
            </w:r>
            <w:r w:rsidRPr="00F245E3">
              <w:t xml:space="preserve"> Terrestrial Animal Health Code</w:t>
            </w:r>
          </w:p>
          <w:p w:rsidR="00326D34" w:rsidRPr="004D1783" w:rsidP="004D1783" w14:paraId="3B17047F" w14:textId="77777777">
            <w:pPr>
              <w:spacing w:after="120"/>
              <w:ind w:left="720" w:hanging="720"/>
            </w:pPr>
            <w:r w:rsidRPr="004D1783">
              <w:rPr>
                <w:b/>
              </w:rPr>
              <w:t>[ ]</w:t>
            </w:r>
            <w:r w:rsidRPr="004D1783">
              <w:rPr>
                <w:b/>
              </w:rPr>
              <w:tab/>
              <w:t xml:space="preserve">International Plant Protection Convention </w:t>
            </w:r>
            <w:r w:rsidRPr="004D1783">
              <w:rPr>
                <w:b/>
                <w:i/>
              </w:rPr>
              <w:t xml:space="preserve">(e.g. </w:t>
            </w:r>
            <w:r w:rsidRPr="004D1783">
              <w:rPr>
                <w:b/>
                <w:i/>
              </w:rPr>
              <w:t>ISPM</w:t>
            </w:r>
            <w:r w:rsidRPr="004D1783">
              <w:rPr>
                <w:b/>
                <w:i/>
              </w:rPr>
              <w:t xml:space="preserve"> number)</w:t>
            </w:r>
            <w:r w:rsidRPr="004D1783" w:rsidR="009966BE">
              <w:rPr>
                <w:b/>
              </w:rPr>
              <w:t>:</w:t>
            </w:r>
            <w:r w:rsidRPr="00656612">
              <w:t xml:space="preserve"> </w:t>
            </w:r>
          </w:p>
          <w:p w:rsidR="00326D34" w:rsidRPr="004D1783" w:rsidP="004D1783" w14:paraId="7D145898" w14:textId="77777777">
            <w:pPr>
              <w:spacing w:after="120"/>
              <w:ind w:left="720" w:hanging="720"/>
              <w:rPr>
                <w:b/>
              </w:rPr>
            </w:pPr>
            <w:r w:rsidRPr="004D1783">
              <w:rPr>
                <w:b/>
              </w:rPr>
              <w:t>[ ]</w:t>
            </w:r>
            <w:r w:rsidRPr="004D1783">
              <w:rPr>
                <w:b/>
              </w:rPr>
              <w:tab/>
              <w:t>None</w:t>
            </w:r>
          </w:p>
          <w:p w:rsidR="00326D34" w:rsidRPr="004D1783" w:rsidP="004D1783" w14:paraId="1097C4F8" w14:textId="77777777">
            <w:pPr>
              <w:spacing w:after="120"/>
              <w:rPr>
                <w:b/>
              </w:rPr>
            </w:pPr>
            <w:r w:rsidRPr="004D1783">
              <w:rPr>
                <w:b/>
              </w:rPr>
              <w:t>Does this proposed regulation conform to the relevant international standard?</w:t>
            </w:r>
          </w:p>
          <w:p w:rsidR="00326D34" w:rsidRPr="004D1783" w:rsidP="004D1783" w14:paraId="296C1A6A" w14:textId="77777777">
            <w:pPr>
              <w:spacing w:after="120"/>
              <w:rPr>
                <w:b/>
              </w:rPr>
            </w:pPr>
            <w:r w:rsidRPr="004D1783">
              <w:rPr>
                <w:b/>
              </w:rPr>
              <w:t>[X] Yes   [ ] No</w:t>
            </w:r>
          </w:p>
          <w:p w:rsidR="00326D34" w:rsidRPr="004D1783" w:rsidP="004D1783" w14:paraId="333E1074" w14:textId="77777777">
            <w:pPr>
              <w:spacing w:after="120"/>
              <w:rPr>
                <w:bCs/>
              </w:rPr>
            </w:pPr>
            <w:r w:rsidRPr="004D1783">
              <w:rPr>
                <w:b/>
              </w:rPr>
              <w:t>If no, describe, whenever possible, how and why it deviates from the international standard:</w:t>
            </w:r>
            <w:r w:rsidRPr="003E032D">
              <w:t xml:space="preserve"> </w:t>
            </w:r>
          </w:p>
        </w:tc>
      </w:tr>
      <w:tr w14:paraId="75B407F1"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6B869B60" w14:textId="77777777">
            <w:pPr>
              <w:spacing w:before="120" w:after="120"/>
            </w:pPr>
            <w:r w:rsidRPr="004D1783">
              <w:rPr>
                <w:b/>
              </w:rPr>
              <w:t>10.</w:t>
            </w:r>
          </w:p>
        </w:tc>
        <w:tc>
          <w:tcPr>
            <w:tcW w:w="8320" w:type="dxa"/>
            <w:tcBorders>
              <w:top w:val="single" w:sz="6" w:space="0" w:color="auto"/>
              <w:bottom w:val="single" w:sz="6" w:space="0" w:color="auto"/>
            </w:tcBorders>
            <w:shd w:val="clear" w:color="auto" w:fill="auto"/>
          </w:tcPr>
          <w:p w:rsidR="00326D34" w:rsidRPr="004D1783" w:rsidP="004D1783" w14:paraId="2603AA96" w14:textId="77777777">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14:paraId="7E620A06"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16A1A562" w14:textId="77777777">
            <w:pPr>
              <w:spacing w:before="120" w:after="120"/>
            </w:pPr>
            <w:r w:rsidRPr="004D1783">
              <w:rPr>
                <w:b/>
              </w:rPr>
              <w:t>11.</w:t>
            </w:r>
          </w:p>
        </w:tc>
        <w:tc>
          <w:tcPr>
            <w:tcW w:w="8320" w:type="dxa"/>
            <w:tcBorders>
              <w:top w:val="single" w:sz="6" w:space="0" w:color="auto"/>
              <w:bottom w:val="single" w:sz="6" w:space="0" w:color="auto"/>
            </w:tcBorders>
            <w:shd w:val="clear" w:color="auto" w:fill="auto"/>
          </w:tcPr>
          <w:p w:rsidR="00326D34" w:rsidRPr="004D1783" w:rsidP="004D1783" w14:paraId="52526BC1" w14:textId="723C81DE">
            <w:pPr>
              <w:spacing w:before="120" w:after="120"/>
              <w:rPr>
                <w:bCs/>
              </w:rPr>
            </w:pPr>
            <w:r w:rsidRPr="004D1783">
              <w:rPr>
                <w:b/>
              </w:rPr>
              <w:t>Date of entry into force (</w:t>
            </w:r>
            <w:r w:rsidRPr="004D1783">
              <w:rPr>
                <w:b/>
                <w:i/>
              </w:rPr>
              <w:t>dd/mm/</w:t>
            </w:r>
            <w:r w:rsidRPr="004D1783">
              <w:rPr>
                <w:b/>
                <w:i/>
              </w:rPr>
              <w:t>yy</w:t>
            </w:r>
            <w:r w:rsidRPr="004D1783">
              <w:rPr>
                <w:b/>
              </w:rPr>
              <w:t>)/period of application (as applicable):</w:t>
            </w:r>
            <w:r w:rsidRPr="00EC5D60">
              <w:t xml:space="preserve"> 28</w:t>
            </w:r>
            <w:r w:rsidR="00D3438A">
              <w:t> </w:t>
            </w:r>
            <w:r w:rsidRPr="00EC5D60">
              <w:t>February 2025</w:t>
            </w:r>
          </w:p>
          <w:p w:rsidR="00326D34" w:rsidRPr="004D1783" w:rsidP="004D1783" w14:paraId="3EFCAC12" w14:textId="77777777">
            <w:pPr>
              <w:spacing w:after="120"/>
              <w:ind w:left="607" w:hanging="607"/>
            </w:pPr>
            <w:r w:rsidRPr="004D1783">
              <w:rPr>
                <w:b/>
              </w:rPr>
              <w:t>[ ]</w:t>
            </w:r>
            <w:r w:rsidRPr="004D1783">
              <w:rPr>
                <w:b/>
              </w:rPr>
              <w:tab/>
              <w:t>Trade facilitating measure</w:t>
            </w:r>
            <w:r w:rsidRPr="00EC5D60">
              <w:t xml:space="preserve"> </w:t>
            </w:r>
          </w:p>
        </w:tc>
      </w:tr>
      <w:tr w14:paraId="5E3BA96C"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12278011" w14:textId="77777777">
            <w:pPr>
              <w:spacing w:before="120" w:after="120"/>
            </w:pPr>
            <w:r w:rsidRPr="004D1783">
              <w:rPr>
                <w:b/>
              </w:rPr>
              <w:t>12.</w:t>
            </w:r>
          </w:p>
        </w:tc>
        <w:tc>
          <w:tcPr>
            <w:tcW w:w="8320" w:type="dxa"/>
            <w:tcBorders>
              <w:top w:val="single" w:sz="6" w:space="0" w:color="auto"/>
              <w:bottom w:val="single" w:sz="6" w:space="0" w:color="auto"/>
            </w:tcBorders>
            <w:shd w:val="clear" w:color="auto" w:fill="auto"/>
          </w:tcPr>
          <w:p w:rsidR="00326D34" w:rsidRPr="004D1783" w:rsidP="004D1783" w14:paraId="1068D7A2" w14:textId="77777777">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rsidR="000A01D4" w:rsidRPr="00EC5D60" w:rsidP="004D1783" w14:paraId="212511F5" w14:textId="77777777">
            <w:r w:rsidRPr="00EC5D60">
              <w:t>Ministry of Trade and Integration of the Republic of Kazakhstan</w:t>
            </w:r>
          </w:p>
          <w:p w:rsidR="000A01D4" w:rsidRPr="00EC5D60" w:rsidP="004D1783" w14:paraId="262EAF02" w14:textId="77777777">
            <w:r w:rsidRPr="00EC5D60">
              <w:t>Department for Foreign Trade Activity</w:t>
            </w:r>
          </w:p>
          <w:p w:rsidR="000A01D4" w:rsidRPr="00EC5D60" w:rsidP="004D1783" w14:paraId="67FCB2BF" w14:textId="77777777">
            <w:r w:rsidRPr="00EC5D60">
              <w:t xml:space="preserve">8 </w:t>
            </w:r>
            <w:r w:rsidRPr="00EC5D60">
              <w:t>Mangilik</w:t>
            </w:r>
            <w:r w:rsidRPr="00EC5D60">
              <w:t xml:space="preserve"> Yel </w:t>
            </w:r>
            <w:r w:rsidRPr="00EC5D60">
              <w:t>ave.</w:t>
            </w:r>
            <w:r w:rsidRPr="00EC5D60">
              <w:t>, "House of Ministries" Adm. Bldg., Entrance 7</w:t>
            </w:r>
          </w:p>
          <w:p w:rsidR="000A01D4" w:rsidRPr="00EC5D60" w:rsidP="004D1783" w14:paraId="64622D1D" w14:textId="77777777">
            <w:r w:rsidRPr="00EC5D60">
              <w:t>Astana, Republic of Kazakhstan, 010000</w:t>
            </w:r>
          </w:p>
          <w:p w:rsidR="00935DC4" w:rsidRPr="00D26903" w:rsidP="00935DC4" w14:paraId="40C54F8D" w14:textId="77777777">
            <w:pPr>
              <w:tabs>
                <w:tab w:val="left" w:pos="400"/>
              </w:tabs>
              <w:rPr>
                <w:lang w:val="pt-PT"/>
              </w:rPr>
            </w:pPr>
            <w:r w:rsidRPr="00D26903">
              <w:rPr>
                <w:lang w:val="pt-PT"/>
              </w:rPr>
              <w:t>Tel:</w:t>
            </w:r>
            <w:r w:rsidRPr="00D26903">
              <w:rPr>
                <w:lang w:val="pt-PT"/>
              </w:rPr>
              <w:tab/>
              <w:t>+(7) 7172 743 761</w:t>
            </w:r>
          </w:p>
          <w:p w:rsidR="00935DC4" w:rsidRPr="00D26903" w:rsidP="00935DC4" w14:paraId="6C89B70D" w14:textId="77777777">
            <w:pPr>
              <w:tabs>
                <w:tab w:val="left" w:pos="400"/>
              </w:tabs>
              <w:rPr>
                <w:lang w:val="pt-PT"/>
              </w:rPr>
            </w:pPr>
            <w:r w:rsidRPr="00D26903">
              <w:rPr>
                <w:lang w:val="pt-PT"/>
              </w:rPr>
              <w:tab/>
              <w:t>+(7) 7172 768 602</w:t>
            </w:r>
          </w:p>
          <w:p w:rsidR="000A01D4" w:rsidRPr="00D26903" w:rsidP="004D1783" w14:paraId="6BC4967F" w14:textId="77777777">
            <w:pPr>
              <w:rPr>
                <w:lang w:val="pt-PT"/>
              </w:rPr>
            </w:pPr>
            <w:r w:rsidRPr="00D26903">
              <w:rPr>
                <w:lang w:val="pt-PT"/>
              </w:rPr>
              <w:t>Fax: +(7) 7172 768 804</w:t>
            </w:r>
          </w:p>
          <w:p w:rsidR="000A01D4" w:rsidRPr="00D26903" w:rsidP="004D1783" w14:paraId="6FCE73C1" w14:textId="77777777">
            <w:pPr>
              <w:spacing w:after="120"/>
              <w:rPr>
                <w:lang w:val="pt-PT"/>
              </w:rPr>
            </w:pPr>
            <w:r w:rsidRPr="00D26903">
              <w:rPr>
                <w:lang w:val="pt-PT"/>
              </w:rPr>
              <w:t xml:space="preserve">E-mail: </w:t>
            </w:r>
            <w:hyperlink r:id="rId4" w:history="1">
              <w:r w:rsidRPr="00D26903">
                <w:rPr>
                  <w:color w:val="0000FF"/>
                  <w:u w:val="single"/>
                  <w:lang w:val="pt-PT"/>
                </w:rPr>
                <w:t>wto.kaz.ntf@gmail.com</w:t>
              </w:r>
            </w:hyperlink>
          </w:p>
        </w:tc>
      </w:tr>
      <w:tr w14:paraId="0A7EFC22" w14:textId="77777777" w:rsidTr="00B056CB">
        <w:tblPrEx>
          <w:tblW w:w="5000" w:type="pct"/>
          <w:tblLayout w:type="fixed"/>
          <w:tblLook w:val="0000"/>
        </w:tblPrEx>
        <w:tc>
          <w:tcPr>
            <w:tcW w:w="707" w:type="dxa"/>
            <w:tcBorders>
              <w:top w:val="single" w:sz="6" w:space="0" w:color="auto"/>
            </w:tcBorders>
            <w:shd w:val="clear" w:color="auto" w:fill="auto"/>
          </w:tcPr>
          <w:p w:rsidR="00326D34" w:rsidRPr="004D1783" w:rsidP="00B056CB" w14:paraId="31DF8D3F" w14:textId="77777777">
            <w:pPr>
              <w:keepNext/>
              <w:keepLines/>
              <w:spacing w:before="120" w:after="120"/>
              <w:rPr>
                <w:b/>
              </w:rPr>
            </w:pPr>
            <w:r w:rsidRPr="004D1783">
              <w:rPr>
                <w:b/>
              </w:rPr>
              <w:t>13.</w:t>
            </w:r>
          </w:p>
        </w:tc>
        <w:tc>
          <w:tcPr>
            <w:tcW w:w="8320" w:type="dxa"/>
            <w:tcBorders>
              <w:top w:val="single" w:sz="6" w:space="0" w:color="auto"/>
            </w:tcBorders>
            <w:shd w:val="clear" w:color="auto" w:fill="auto"/>
          </w:tcPr>
          <w:p w:rsidR="00326D34" w:rsidRPr="004D1783" w:rsidP="00B056CB" w14:paraId="683A6AC6" w14:textId="77777777">
            <w:pPr>
              <w:keepNext/>
              <w:keepLines/>
              <w:spacing w:before="120" w:after="120"/>
            </w:pPr>
            <w:r w:rsidRPr="004D1783">
              <w:rPr>
                <w:b/>
                <w:bCs/>
              </w:rPr>
              <w:t>Text(s) available from: [X] National Notification Authority, [X] National Enquiry Point. Address, fax number and e-mail address (if available) of other body:</w:t>
            </w:r>
            <w:r w:rsidRPr="00EC5D60">
              <w:rPr>
                <w:bCs/>
              </w:rPr>
              <w:t xml:space="preserve"> </w:t>
            </w:r>
          </w:p>
          <w:p w:rsidR="00326D34" w:rsidRPr="00EC5D60" w:rsidP="00B056CB" w14:paraId="241F134F" w14:textId="77777777">
            <w:pPr>
              <w:keepNext/>
              <w:keepLines/>
              <w:rPr>
                <w:bCs/>
              </w:rPr>
            </w:pPr>
            <w:r w:rsidRPr="00EC5D60">
              <w:rPr>
                <w:bCs/>
              </w:rPr>
              <w:t>Ministry of Trade and Integration of the Republic of Kazakhstan</w:t>
            </w:r>
          </w:p>
          <w:p w:rsidR="00326D34" w:rsidRPr="00EC5D60" w:rsidP="00B056CB" w14:paraId="57348E52" w14:textId="77777777">
            <w:pPr>
              <w:keepNext/>
              <w:keepLines/>
              <w:rPr>
                <w:bCs/>
              </w:rPr>
            </w:pPr>
            <w:r w:rsidRPr="00EC5D60">
              <w:rPr>
                <w:bCs/>
              </w:rPr>
              <w:t>Department for Foreign Trade Activity</w:t>
            </w:r>
          </w:p>
          <w:p w:rsidR="00326D34" w:rsidRPr="00EC5D60" w:rsidP="00B056CB" w14:paraId="1644CAB7" w14:textId="77777777">
            <w:pPr>
              <w:keepNext/>
              <w:keepLines/>
              <w:rPr>
                <w:bCs/>
              </w:rPr>
            </w:pPr>
            <w:r w:rsidRPr="00EC5D60">
              <w:rPr>
                <w:bCs/>
              </w:rPr>
              <w:t xml:space="preserve">8 </w:t>
            </w:r>
            <w:r w:rsidRPr="00EC5D60">
              <w:rPr>
                <w:bCs/>
              </w:rPr>
              <w:t>Mangilik</w:t>
            </w:r>
            <w:r w:rsidRPr="00EC5D60">
              <w:rPr>
                <w:bCs/>
              </w:rPr>
              <w:t xml:space="preserve"> Yel </w:t>
            </w:r>
            <w:r w:rsidRPr="00EC5D60">
              <w:rPr>
                <w:bCs/>
              </w:rPr>
              <w:t>ave.</w:t>
            </w:r>
            <w:r w:rsidRPr="00EC5D60">
              <w:rPr>
                <w:bCs/>
              </w:rPr>
              <w:t>, "House of Ministries" Adm. Bldg., Entrance 7</w:t>
            </w:r>
          </w:p>
          <w:p w:rsidR="00326D34" w:rsidRPr="00EC5D60" w:rsidP="00B056CB" w14:paraId="682189AC" w14:textId="77777777">
            <w:pPr>
              <w:keepNext/>
              <w:keepLines/>
              <w:rPr>
                <w:bCs/>
              </w:rPr>
            </w:pPr>
            <w:r w:rsidRPr="00EC5D60">
              <w:rPr>
                <w:bCs/>
              </w:rPr>
              <w:t>Astana, Republic of Kazakhstan, 010000</w:t>
            </w:r>
          </w:p>
          <w:p w:rsidR="00935DC4" w:rsidRPr="00D26903" w:rsidP="00935DC4" w14:paraId="544031C7" w14:textId="77777777">
            <w:pPr>
              <w:tabs>
                <w:tab w:val="left" w:pos="400"/>
              </w:tabs>
              <w:rPr>
                <w:lang w:val="pt-PT"/>
              </w:rPr>
            </w:pPr>
            <w:r w:rsidRPr="00D26903">
              <w:rPr>
                <w:lang w:val="pt-PT"/>
              </w:rPr>
              <w:t>Tel:</w:t>
            </w:r>
            <w:r w:rsidRPr="00D26903">
              <w:rPr>
                <w:lang w:val="pt-PT"/>
              </w:rPr>
              <w:tab/>
              <w:t>+(7) 7172 743 761</w:t>
            </w:r>
          </w:p>
          <w:p w:rsidR="00935DC4" w:rsidRPr="00D26903" w:rsidP="00935DC4" w14:paraId="3DC279BB" w14:textId="77777777">
            <w:pPr>
              <w:tabs>
                <w:tab w:val="left" w:pos="400"/>
              </w:tabs>
              <w:rPr>
                <w:lang w:val="pt-PT"/>
              </w:rPr>
            </w:pPr>
            <w:r w:rsidRPr="00D26903">
              <w:rPr>
                <w:lang w:val="pt-PT"/>
              </w:rPr>
              <w:tab/>
              <w:t>+(7) 7172 768 602</w:t>
            </w:r>
          </w:p>
          <w:p w:rsidR="00326D34" w:rsidRPr="00D26903" w:rsidP="00B056CB" w14:paraId="78FF7244" w14:textId="77777777">
            <w:pPr>
              <w:keepNext/>
              <w:keepLines/>
              <w:rPr>
                <w:bCs/>
                <w:lang w:val="pt-PT"/>
              </w:rPr>
            </w:pPr>
            <w:r w:rsidRPr="00D26903">
              <w:rPr>
                <w:bCs/>
                <w:lang w:val="pt-PT"/>
              </w:rPr>
              <w:t>Fax: +(7) 7172 768 804</w:t>
            </w:r>
          </w:p>
          <w:p w:rsidR="00326D34" w:rsidRPr="00D26903" w:rsidP="00B056CB" w14:paraId="7ACFA1CC" w14:textId="77777777">
            <w:pPr>
              <w:keepNext/>
              <w:keepLines/>
              <w:spacing w:after="120"/>
              <w:rPr>
                <w:bCs/>
                <w:lang w:val="pt-PT"/>
              </w:rPr>
            </w:pPr>
            <w:r w:rsidRPr="00D26903">
              <w:rPr>
                <w:bCs/>
                <w:lang w:val="pt-PT"/>
              </w:rPr>
              <w:t xml:space="preserve">E-mail: </w:t>
            </w:r>
            <w:hyperlink r:id="rId4" w:history="1">
              <w:r w:rsidRPr="00D26903">
                <w:rPr>
                  <w:bCs/>
                  <w:color w:val="0000FF"/>
                  <w:u w:val="single"/>
                  <w:lang w:val="pt-PT"/>
                </w:rPr>
                <w:t>wto.kaz.ntf@gmail.com</w:t>
              </w:r>
            </w:hyperlink>
          </w:p>
        </w:tc>
      </w:tr>
    </w:tbl>
    <w:p w:rsidR="007141CF" w:rsidRPr="00D26903" w:rsidP="004D1783" w14:paraId="449B62EB" w14:textId="77777777">
      <w:pPr>
        <w:rPr>
          <w:lang w:val="pt-PT"/>
        </w:rPr>
      </w:pPr>
    </w:p>
    <w:sectPr w:rsidSect="00D3438A">
      <w:headerReference w:type="even" r:id="rId5"/>
      <w:headerReference w:type="default" r:id="rId6"/>
      <w:footerReference w:type="even" r:id="rId7"/>
      <w:footerReference w:type="default" r:id="rId8"/>
      <w:headerReference w:type="first" r:id="rId9"/>
      <w:footerReference w:type="first" r:id="rId10"/>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D3438A" w:rsidP="00D3438A" w14:paraId="5DD58C38" w14:textId="3DC569D9">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D3438A" w:rsidP="00D3438A" w14:paraId="636D9E94" w14:textId="7D91935F">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78CA67DE"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3438A" w:rsidRPr="00D3438A" w:rsidP="00D3438A" w14:paraId="6530D897" w14:textId="77777777">
    <w:pPr>
      <w:pStyle w:val="Header"/>
      <w:pBdr>
        <w:bottom w:val="single" w:sz="4" w:space="1" w:color="auto"/>
      </w:pBdr>
      <w:tabs>
        <w:tab w:val="clear" w:pos="4513"/>
        <w:tab w:val="clear" w:pos="9027"/>
      </w:tabs>
      <w:jc w:val="center"/>
    </w:pPr>
    <w:r w:rsidRPr="00D3438A">
      <w:t>G/SPS/N/KAZ/206</w:t>
    </w:r>
  </w:p>
  <w:p w:rsidR="00D3438A" w:rsidRPr="00D3438A" w:rsidP="00D3438A" w14:paraId="6A0059E8" w14:textId="77777777">
    <w:pPr>
      <w:pStyle w:val="Header"/>
      <w:pBdr>
        <w:bottom w:val="single" w:sz="4" w:space="1" w:color="auto"/>
      </w:pBdr>
      <w:tabs>
        <w:tab w:val="clear" w:pos="4513"/>
        <w:tab w:val="clear" w:pos="9027"/>
      </w:tabs>
      <w:jc w:val="center"/>
    </w:pPr>
  </w:p>
  <w:p w:rsidR="00D3438A" w:rsidRPr="00D3438A" w:rsidP="00D3438A" w14:paraId="08540999" w14:textId="1DF20D99">
    <w:pPr>
      <w:pStyle w:val="Header"/>
      <w:pBdr>
        <w:bottom w:val="single" w:sz="4" w:space="1" w:color="auto"/>
      </w:pBdr>
      <w:tabs>
        <w:tab w:val="clear" w:pos="4513"/>
        <w:tab w:val="clear" w:pos="9027"/>
      </w:tabs>
      <w:jc w:val="center"/>
    </w:pPr>
    <w:r w:rsidRPr="00D3438A">
      <w:t xml:space="preserve">- </w:t>
    </w:r>
    <w:r w:rsidRPr="00D3438A">
      <w:fldChar w:fldCharType="begin"/>
    </w:r>
    <w:r w:rsidRPr="00D3438A">
      <w:instrText xml:space="preserve"> PAGE </w:instrText>
    </w:r>
    <w:r w:rsidRPr="00D3438A">
      <w:fldChar w:fldCharType="separate"/>
    </w:r>
    <w:r w:rsidRPr="00D3438A">
      <w:t>2</w:t>
    </w:r>
    <w:r w:rsidRPr="00D3438A">
      <w:fldChar w:fldCharType="end"/>
    </w:r>
    <w:r w:rsidRPr="00D3438A">
      <w:t xml:space="preserve"> -</w:t>
    </w:r>
  </w:p>
  <w:p w:rsidR="00326D34" w:rsidRPr="00D3438A" w:rsidP="00D3438A" w14:paraId="54918F43" w14:textId="03E521F3">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3438A" w:rsidRPr="00D3438A" w:rsidP="00D3438A" w14:paraId="59D39035" w14:textId="77777777">
    <w:pPr>
      <w:pStyle w:val="Header"/>
      <w:pBdr>
        <w:bottom w:val="single" w:sz="4" w:space="1" w:color="auto"/>
      </w:pBdr>
      <w:tabs>
        <w:tab w:val="clear" w:pos="4513"/>
        <w:tab w:val="clear" w:pos="9027"/>
      </w:tabs>
      <w:jc w:val="center"/>
    </w:pPr>
    <w:r w:rsidRPr="00D3438A">
      <w:t>G/SPS/N/KAZ/206</w:t>
    </w:r>
  </w:p>
  <w:p w:rsidR="00D3438A" w:rsidRPr="00D3438A" w:rsidP="00D3438A" w14:paraId="324E60D2" w14:textId="77777777">
    <w:pPr>
      <w:pStyle w:val="Header"/>
      <w:pBdr>
        <w:bottom w:val="single" w:sz="4" w:space="1" w:color="auto"/>
      </w:pBdr>
      <w:tabs>
        <w:tab w:val="clear" w:pos="4513"/>
        <w:tab w:val="clear" w:pos="9027"/>
      </w:tabs>
      <w:jc w:val="center"/>
    </w:pPr>
  </w:p>
  <w:p w:rsidR="00D3438A" w:rsidRPr="00D3438A" w:rsidP="00D3438A" w14:paraId="4A7961E8" w14:textId="24502955">
    <w:pPr>
      <w:pStyle w:val="Header"/>
      <w:pBdr>
        <w:bottom w:val="single" w:sz="4" w:space="1" w:color="auto"/>
      </w:pBdr>
      <w:tabs>
        <w:tab w:val="clear" w:pos="4513"/>
        <w:tab w:val="clear" w:pos="9027"/>
      </w:tabs>
      <w:jc w:val="center"/>
    </w:pPr>
    <w:r w:rsidRPr="00D3438A">
      <w:t xml:space="preserve">- </w:t>
    </w:r>
    <w:r w:rsidRPr="00D3438A">
      <w:fldChar w:fldCharType="begin"/>
    </w:r>
    <w:r w:rsidRPr="00D3438A">
      <w:instrText xml:space="preserve"> PAGE </w:instrText>
    </w:r>
    <w:r w:rsidRPr="00D3438A">
      <w:fldChar w:fldCharType="separate"/>
    </w:r>
    <w:r w:rsidRPr="00D3438A">
      <w:rPr>
        <w:noProof/>
      </w:rPr>
      <w:t>2</w:t>
    </w:r>
    <w:r w:rsidRPr="00D3438A">
      <w:fldChar w:fldCharType="end"/>
    </w:r>
    <w:r w:rsidRPr="00D3438A">
      <w:t xml:space="preserve"> -</w:t>
    </w:r>
  </w:p>
  <w:p w:rsidR="00326D34" w:rsidRPr="00D3438A" w:rsidP="00D3438A" w14:paraId="37B089EA" w14:textId="597A78C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E2F41B0"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0DD79FDE"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241CC145" w14:textId="61173E50">
          <w:pPr>
            <w:jc w:val="right"/>
            <w:rPr>
              <w:b/>
              <w:color w:val="FF0000"/>
              <w:szCs w:val="16"/>
            </w:rPr>
          </w:pPr>
          <w:r>
            <w:rPr>
              <w:b/>
              <w:color w:val="FF0000"/>
              <w:szCs w:val="16"/>
            </w:rPr>
            <w:t xml:space="preserve"> </w:t>
          </w:r>
        </w:p>
      </w:tc>
    </w:tr>
    <w:bookmarkEnd w:id="0"/>
    <w:tr w14:paraId="3E9AD007"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75F80408"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326D34" w:rsidP="00545F9C" w14:paraId="46BF93ED" w14:textId="77777777">
          <w:pPr>
            <w:jc w:val="right"/>
            <w:rPr>
              <w:b/>
              <w:szCs w:val="16"/>
            </w:rPr>
          </w:pPr>
        </w:p>
      </w:tc>
    </w:tr>
    <w:tr w14:paraId="72FCF24B"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542B69B8" w14:textId="77777777">
          <w:pPr>
            <w:jc w:val="left"/>
            <w:rPr>
              <w:noProof/>
              <w:lang w:eastAsia="en-GB"/>
            </w:rPr>
          </w:pPr>
        </w:p>
      </w:tc>
      <w:tc>
        <w:tcPr>
          <w:tcW w:w="5448" w:type="dxa"/>
          <w:gridSpan w:val="2"/>
          <w:shd w:val="clear" w:color="auto" w:fill="FFFFFF"/>
          <w:tcMar>
            <w:left w:w="108" w:type="dxa"/>
            <w:right w:w="108" w:type="dxa"/>
          </w:tcMar>
        </w:tcPr>
        <w:p w:rsidR="00D3438A" w:rsidP="00043762" w14:paraId="5CDA61D6" w14:textId="77777777">
          <w:pPr>
            <w:jc w:val="right"/>
            <w:rPr>
              <w:b/>
              <w:szCs w:val="16"/>
            </w:rPr>
          </w:pPr>
          <w:bookmarkStart w:id="1" w:name="bmkSymbols"/>
          <w:r>
            <w:rPr>
              <w:b/>
              <w:szCs w:val="16"/>
            </w:rPr>
            <w:t>G/SPS/N/KAZ/206</w:t>
          </w:r>
        </w:p>
        <w:bookmarkEnd w:id="1"/>
        <w:p w:rsidR="00ED54E0" w:rsidRPr="004D1783" w:rsidP="00043762" w14:paraId="20839522" w14:textId="42193A32">
          <w:pPr>
            <w:jc w:val="right"/>
            <w:rPr>
              <w:b/>
              <w:szCs w:val="16"/>
            </w:rPr>
          </w:pPr>
        </w:p>
      </w:tc>
    </w:tr>
    <w:tr w14:paraId="41A53A7D"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6CE8293F" w14:textId="77777777"/>
      </w:tc>
      <w:tc>
        <w:tcPr>
          <w:tcW w:w="5448" w:type="dxa"/>
          <w:gridSpan w:val="2"/>
          <w:shd w:val="clear" w:color="auto" w:fill="FFFFFF"/>
          <w:tcMar>
            <w:left w:w="108" w:type="dxa"/>
            <w:right w:w="108" w:type="dxa"/>
          </w:tcMar>
          <w:vAlign w:val="center"/>
        </w:tcPr>
        <w:p w:rsidR="00ED54E0" w:rsidRPr="00326D34" w:rsidP="00545F9C" w14:paraId="2183356C" w14:textId="43226E23">
          <w:pPr>
            <w:jc w:val="right"/>
            <w:rPr>
              <w:szCs w:val="16"/>
            </w:rPr>
          </w:pPr>
          <w:bookmarkStart w:id="2" w:name="spsDateDistribution"/>
          <w:bookmarkStart w:id="3" w:name="bmkDate"/>
          <w:bookmarkEnd w:id="2"/>
          <w:r w:rsidRPr="00326D34">
            <w:rPr>
              <w:szCs w:val="16"/>
            </w:rPr>
            <w:t>2</w:t>
          </w:r>
          <w:r w:rsidR="00D26903">
            <w:rPr>
              <w:szCs w:val="16"/>
            </w:rPr>
            <w:t>1</w:t>
          </w:r>
          <w:r w:rsidRPr="00326D34">
            <w:rPr>
              <w:szCs w:val="16"/>
            </w:rPr>
            <w:t xml:space="preserve"> March 2025</w:t>
          </w:r>
          <w:bookmarkEnd w:id="3"/>
        </w:p>
      </w:tc>
    </w:tr>
    <w:tr w14:paraId="03EE5BE0"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7AC1A778" w14:textId="77777777">
          <w:pPr>
            <w:jc w:val="left"/>
            <w:rPr>
              <w:b/>
            </w:rPr>
          </w:pPr>
          <w:bookmarkStart w:id="4" w:name="bmkSerial"/>
          <w:r>
            <w:rPr>
              <w:b w:val="0"/>
              <w:color w:val="FF0000"/>
            </w:rPr>
            <w:t>(25-2063)</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7242B388"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71BC4E11"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6A475067" w14:textId="0AA548EB">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4CE469D1" w14:textId="2CD46902">
          <w:pPr>
            <w:jc w:val="right"/>
            <w:rPr>
              <w:bCs/>
              <w:szCs w:val="18"/>
            </w:rPr>
          </w:pPr>
          <w:bookmarkStart w:id="7" w:name="bmkLanguage"/>
          <w:r>
            <w:rPr>
              <w:bCs/>
              <w:szCs w:val="18"/>
            </w:rPr>
            <w:t>Original: English</w:t>
          </w:r>
          <w:bookmarkEnd w:id="7"/>
        </w:p>
      </w:tc>
    </w:tr>
  </w:tbl>
  <w:p w:rsidR="00ED54E0" w:rsidRPr="004D1783" w14:paraId="600BC58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24912042">
    <w:abstractNumId w:val="9"/>
  </w:num>
  <w:num w:numId="2" w16cid:durableId="1750157965">
    <w:abstractNumId w:val="7"/>
  </w:num>
  <w:num w:numId="3" w16cid:durableId="1205141927">
    <w:abstractNumId w:val="6"/>
  </w:num>
  <w:num w:numId="4" w16cid:durableId="1426265314">
    <w:abstractNumId w:val="5"/>
  </w:num>
  <w:num w:numId="5" w16cid:durableId="1392147814">
    <w:abstractNumId w:val="4"/>
  </w:num>
  <w:num w:numId="6" w16cid:durableId="1166940951">
    <w:abstractNumId w:val="12"/>
  </w:num>
  <w:num w:numId="7" w16cid:durableId="1111511739">
    <w:abstractNumId w:val="11"/>
  </w:num>
  <w:num w:numId="8" w16cid:durableId="499083587">
    <w:abstractNumId w:val="10"/>
  </w:num>
  <w:num w:numId="9" w16cid:durableId="17357372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56806286">
    <w:abstractNumId w:val="13"/>
  </w:num>
  <w:num w:numId="11" w16cid:durableId="1356811630">
    <w:abstractNumId w:val="8"/>
  </w:num>
  <w:num w:numId="12" w16cid:durableId="1607033177">
    <w:abstractNumId w:val="3"/>
  </w:num>
  <w:num w:numId="13" w16cid:durableId="1458260652">
    <w:abstractNumId w:val="2"/>
  </w:num>
  <w:num w:numId="14" w16cid:durableId="1350108420">
    <w:abstractNumId w:val="1"/>
  </w:num>
  <w:num w:numId="15" w16cid:durableId="2850410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45E47"/>
    <w:rsid w:val="00057569"/>
    <w:rsid w:val="0008306B"/>
    <w:rsid w:val="00097200"/>
    <w:rsid w:val="000A01D4"/>
    <w:rsid w:val="000A4945"/>
    <w:rsid w:val="000B31E1"/>
    <w:rsid w:val="0011356B"/>
    <w:rsid w:val="00125F47"/>
    <w:rsid w:val="0013337F"/>
    <w:rsid w:val="0013557F"/>
    <w:rsid w:val="00160C51"/>
    <w:rsid w:val="00172EEE"/>
    <w:rsid w:val="00182B84"/>
    <w:rsid w:val="001D241D"/>
    <w:rsid w:val="001D3345"/>
    <w:rsid w:val="001E291F"/>
    <w:rsid w:val="00233408"/>
    <w:rsid w:val="00254D99"/>
    <w:rsid w:val="00256244"/>
    <w:rsid w:val="0027067B"/>
    <w:rsid w:val="002874BB"/>
    <w:rsid w:val="002A6113"/>
    <w:rsid w:val="002D3975"/>
    <w:rsid w:val="00326D34"/>
    <w:rsid w:val="0033721D"/>
    <w:rsid w:val="00352424"/>
    <w:rsid w:val="003572B4"/>
    <w:rsid w:val="00377217"/>
    <w:rsid w:val="003A5AAF"/>
    <w:rsid w:val="003C66CC"/>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116C"/>
    <w:rsid w:val="005D5981"/>
    <w:rsid w:val="005F30CB"/>
    <w:rsid w:val="00612644"/>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B509E"/>
    <w:rsid w:val="008E372C"/>
    <w:rsid w:val="008F3F4B"/>
    <w:rsid w:val="00900D68"/>
    <w:rsid w:val="00935DC4"/>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3D8B"/>
    <w:rsid w:val="00C15DF6"/>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67D8"/>
    <w:rsid w:val="00D26903"/>
    <w:rsid w:val="00D3438A"/>
    <w:rsid w:val="00D358A1"/>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63ECF"/>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6286F7B"/>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Titre1C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Titre2C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Titre3C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Titre4C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Titre5C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Titre6C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Titre7C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Titre8C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Titre9C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2"/>
    <w:rsid w:val="004D1783"/>
    <w:rPr>
      <w:rFonts w:ascii="Verdana" w:eastAsia="Times New Roman" w:hAnsi="Verdana"/>
      <w:b/>
      <w:bCs/>
      <w:caps/>
      <w:color w:val="006283"/>
      <w:sz w:val="18"/>
      <w:szCs w:val="28"/>
      <w:lang w:val="en-GB"/>
    </w:rPr>
  </w:style>
  <w:style w:type="character" w:customStyle="1" w:styleId="Titre2Car">
    <w:name w:val="Titre 2 Car"/>
    <w:link w:val="Heading2"/>
    <w:uiPriority w:val="2"/>
    <w:rsid w:val="004D1783"/>
    <w:rPr>
      <w:rFonts w:ascii="Verdana" w:eastAsia="Times New Roman" w:hAnsi="Verdana"/>
      <w:b/>
      <w:bCs/>
      <w:color w:val="006283"/>
      <w:sz w:val="18"/>
      <w:szCs w:val="26"/>
      <w:lang w:val="en-GB"/>
    </w:rPr>
  </w:style>
  <w:style w:type="character" w:customStyle="1" w:styleId="Titre3Car">
    <w:name w:val="Titre 3 Car"/>
    <w:link w:val="Heading3"/>
    <w:uiPriority w:val="2"/>
    <w:rsid w:val="004D1783"/>
    <w:rPr>
      <w:rFonts w:ascii="Verdana" w:eastAsia="Times New Roman" w:hAnsi="Verdana"/>
      <w:b/>
      <w:bCs/>
      <w:color w:val="006283"/>
      <w:sz w:val="18"/>
      <w:szCs w:val="22"/>
      <w:lang w:val="en-GB"/>
    </w:rPr>
  </w:style>
  <w:style w:type="character" w:customStyle="1" w:styleId="Titre4Car">
    <w:name w:val="Titre 4 Car"/>
    <w:link w:val="Heading4"/>
    <w:uiPriority w:val="2"/>
    <w:rsid w:val="004D1783"/>
    <w:rPr>
      <w:rFonts w:ascii="Verdana" w:eastAsia="Times New Roman" w:hAnsi="Verdana"/>
      <w:b/>
      <w:bCs/>
      <w:iCs/>
      <w:color w:val="006283"/>
      <w:sz w:val="18"/>
      <w:szCs w:val="22"/>
      <w:lang w:val="en-GB"/>
    </w:rPr>
  </w:style>
  <w:style w:type="character" w:customStyle="1" w:styleId="Titre5Car">
    <w:name w:val="Titre 5 Car"/>
    <w:link w:val="Heading5"/>
    <w:uiPriority w:val="2"/>
    <w:rsid w:val="004D1783"/>
    <w:rPr>
      <w:rFonts w:ascii="Verdana" w:eastAsia="Times New Roman" w:hAnsi="Verdana"/>
      <w:b/>
      <w:color w:val="006283"/>
      <w:sz w:val="18"/>
      <w:szCs w:val="22"/>
      <w:lang w:val="en-GB"/>
    </w:rPr>
  </w:style>
  <w:style w:type="character" w:customStyle="1" w:styleId="Titre6Car">
    <w:name w:val="Titre 6 Car"/>
    <w:link w:val="Heading6"/>
    <w:uiPriority w:val="2"/>
    <w:rsid w:val="004D1783"/>
    <w:rPr>
      <w:rFonts w:ascii="Verdana" w:eastAsia="Times New Roman" w:hAnsi="Verdana"/>
      <w:b/>
      <w:iCs/>
      <w:color w:val="006283"/>
      <w:sz w:val="18"/>
      <w:szCs w:val="22"/>
      <w:lang w:val="en-GB"/>
    </w:rPr>
  </w:style>
  <w:style w:type="character" w:customStyle="1" w:styleId="Titre7Car">
    <w:name w:val="Titre 7 Car"/>
    <w:link w:val="Heading7"/>
    <w:uiPriority w:val="2"/>
    <w:rsid w:val="004D1783"/>
    <w:rPr>
      <w:rFonts w:ascii="Verdana" w:eastAsia="Times New Roman" w:hAnsi="Verdana"/>
      <w:b/>
      <w:iCs/>
      <w:color w:val="006283"/>
      <w:sz w:val="18"/>
      <w:szCs w:val="22"/>
      <w:lang w:val="en-GB"/>
    </w:rPr>
  </w:style>
  <w:style w:type="character" w:customStyle="1" w:styleId="Titre8Car">
    <w:name w:val="Titre 8 Car"/>
    <w:link w:val="Heading8"/>
    <w:uiPriority w:val="2"/>
    <w:rsid w:val="004D1783"/>
    <w:rPr>
      <w:rFonts w:ascii="Verdana" w:eastAsia="Times New Roman" w:hAnsi="Verdana"/>
      <w:b/>
      <w:i/>
      <w:color w:val="006283"/>
      <w:sz w:val="18"/>
      <w:lang w:val="en-GB"/>
    </w:rPr>
  </w:style>
  <w:style w:type="character" w:customStyle="1" w:styleId="Titre9Car">
    <w:name w:val="Titre 9 C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reCar"/>
    <w:uiPriority w:val="5"/>
    <w:qFormat/>
    <w:rsid w:val="004D1783"/>
    <w:pPr>
      <w:spacing w:before="480" w:after="240"/>
      <w:contextualSpacing/>
      <w:jc w:val="center"/>
    </w:pPr>
    <w:rPr>
      <w:rFonts w:eastAsia="Times New Roman"/>
      <w:b/>
      <w:caps/>
      <w:color w:val="006283"/>
      <w:kern w:val="28"/>
      <w:szCs w:val="52"/>
    </w:rPr>
  </w:style>
  <w:style w:type="character" w:customStyle="1" w:styleId="TitreCar">
    <w:name w:val="Titre C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CorpsdetexteCar"/>
    <w:uiPriority w:val="1"/>
    <w:qFormat/>
    <w:rsid w:val="004D1783"/>
    <w:pPr>
      <w:numPr>
        <w:ilvl w:val="6"/>
        <w:numId w:val="13"/>
      </w:numPr>
      <w:spacing w:after="240"/>
    </w:pPr>
  </w:style>
  <w:style w:type="character" w:customStyle="1" w:styleId="CorpsdetexteCar">
    <w:name w:val="Corps de texte Car"/>
    <w:link w:val="BodyText"/>
    <w:uiPriority w:val="1"/>
    <w:rsid w:val="004D1783"/>
    <w:rPr>
      <w:rFonts w:ascii="Verdana" w:hAnsi="Verdana"/>
      <w:sz w:val="18"/>
      <w:szCs w:val="22"/>
      <w:lang w:val="en-GB"/>
    </w:rPr>
  </w:style>
  <w:style w:type="paragraph" w:styleId="BodyText2">
    <w:name w:val="Body Text 2"/>
    <w:basedOn w:val="Normal"/>
    <w:link w:val="Corpsdetexte2Car"/>
    <w:uiPriority w:val="1"/>
    <w:qFormat/>
    <w:rsid w:val="004D1783"/>
    <w:pPr>
      <w:numPr>
        <w:ilvl w:val="7"/>
        <w:numId w:val="13"/>
      </w:numPr>
      <w:spacing w:after="240"/>
    </w:pPr>
  </w:style>
  <w:style w:type="character" w:customStyle="1" w:styleId="Corpsdetexte2Car">
    <w:name w:val="Corps de texte 2 Car"/>
    <w:link w:val="BodyText2"/>
    <w:uiPriority w:val="1"/>
    <w:rsid w:val="004D1783"/>
    <w:rPr>
      <w:rFonts w:ascii="Verdana" w:hAnsi="Verdana"/>
      <w:sz w:val="18"/>
      <w:szCs w:val="22"/>
      <w:lang w:val="en-GB"/>
    </w:rPr>
  </w:style>
  <w:style w:type="paragraph" w:styleId="BodyText3">
    <w:name w:val="Body Text 3"/>
    <w:basedOn w:val="Normal"/>
    <w:link w:val="Corpsdetexte3Car"/>
    <w:uiPriority w:val="1"/>
    <w:qFormat/>
    <w:rsid w:val="004D1783"/>
    <w:pPr>
      <w:numPr>
        <w:ilvl w:val="8"/>
        <w:numId w:val="13"/>
      </w:numPr>
      <w:spacing w:after="240"/>
    </w:pPr>
    <w:rPr>
      <w:szCs w:val="16"/>
    </w:rPr>
  </w:style>
  <w:style w:type="character" w:customStyle="1" w:styleId="Corpsdetexte3Car">
    <w:name w:val="Corps de texte 3 C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NotedebasdepageCar"/>
    <w:uiPriority w:val="5"/>
    <w:rsid w:val="004D1783"/>
    <w:pPr>
      <w:ind w:firstLine="567"/>
      <w:jc w:val="left"/>
    </w:pPr>
    <w:rPr>
      <w:sz w:val="16"/>
      <w:szCs w:val="18"/>
      <w:lang w:eastAsia="en-GB"/>
    </w:rPr>
  </w:style>
  <w:style w:type="character" w:customStyle="1" w:styleId="NotedebasdepageCar">
    <w:name w:val="Note de bas de page Car"/>
    <w:link w:val="FootnoteText"/>
    <w:uiPriority w:val="5"/>
    <w:rsid w:val="004D1783"/>
    <w:rPr>
      <w:rFonts w:ascii="Verdana" w:hAnsi="Verdana"/>
      <w:sz w:val="16"/>
      <w:szCs w:val="18"/>
      <w:lang w:val="en-GB" w:eastAsia="en-GB"/>
    </w:rPr>
  </w:style>
  <w:style w:type="paragraph" w:styleId="EndnoteText">
    <w:name w:val="endnote text"/>
    <w:basedOn w:val="FootnoteText"/>
    <w:link w:val="NotedefinCar"/>
    <w:uiPriority w:val="49"/>
    <w:rsid w:val="004D1783"/>
    <w:rPr>
      <w:szCs w:val="20"/>
    </w:rPr>
  </w:style>
  <w:style w:type="character" w:customStyle="1" w:styleId="NotedefinCar">
    <w:name w:val="Note de fin C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PieddepageCar"/>
    <w:uiPriority w:val="3"/>
    <w:rsid w:val="004D1783"/>
    <w:pPr>
      <w:tabs>
        <w:tab w:val="center" w:pos="4513"/>
        <w:tab w:val="right" w:pos="9027"/>
      </w:tabs>
    </w:pPr>
    <w:rPr>
      <w:szCs w:val="18"/>
      <w:lang w:eastAsia="en-GB"/>
    </w:rPr>
  </w:style>
  <w:style w:type="character" w:customStyle="1" w:styleId="PieddepageCar">
    <w:name w:val="Pied de page C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En-tteCar"/>
    <w:uiPriority w:val="3"/>
    <w:rsid w:val="004D1783"/>
    <w:pPr>
      <w:tabs>
        <w:tab w:val="center" w:pos="4513"/>
        <w:tab w:val="right" w:pos="9027"/>
      </w:tabs>
      <w:jc w:val="left"/>
    </w:pPr>
    <w:rPr>
      <w:szCs w:val="18"/>
      <w:lang w:eastAsia="en-GB"/>
    </w:rPr>
  </w:style>
  <w:style w:type="character" w:customStyle="1" w:styleId="En-tteCar">
    <w:name w:val="En-tête C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TextedebullesCar"/>
    <w:uiPriority w:val="99"/>
    <w:semiHidden/>
    <w:unhideWhenUsed/>
    <w:rsid w:val="004D1783"/>
    <w:rPr>
      <w:rFonts w:ascii="Tahoma" w:hAnsi="Tahoma" w:cs="Tahoma"/>
      <w:sz w:val="16"/>
      <w:szCs w:val="16"/>
    </w:rPr>
  </w:style>
  <w:style w:type="character" w:customStyle="1" w:styleId="TextedebullesCar">
    <w:name w:val="Texte de bulles C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ous-titreCar"/>
    <w:uiPriority w:val="6"/>
    <w:qFormat/>
    <w:rsid w:val="004D1783"/>
    <w:pPr>
      <w:numPr>
        <w:ilvl w:val="1"/>
      </w:numPr>
    </w:pPr>
    <w:rPr>
      <w:rFonts w:eastAsia="Times New Roman"/>
      <w:b/>
      <w:iCs/>
      <w:szCs w:val="24"/>
    </w:rPr>
  </w:style>
  <w:style w:type="character" w:customStyle="1" w:styleId="Sous-titreCar">
    <w:name w:val="Sous-titre C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Retrait1religneCar"/>
    <w:uiPriority w:val="99"/>
    <w:semiHidden/>
    <w:unhideWhenUsed/>
    <w:rsid w:val="004D1783"/>
    <w:pPr>
      <w:numPr>
        <w:ilvl w:val="0"/>
        <w:numId w:val="0"/>
      </w:numPr>
      <w:spacing w:after="0"/>
      <w:ind w:firstLine="360"/>
    </w:pPr>
  </w:style>
  <w:style w:type="character" w:customStyle="1" w:styleId="Retrait1religneCar">
    <w:name w:val="Retrait 1re ligne Car"/>
    <w:link w:val="BodyTextFirstIndent"/>
    <w:uiPriority w:val="99"/>
    <w:semiHidden/>
    <w:rsid w:val="004D1783"/>
    <w:rPr>
      <w:rFonts w:ascii="Verdana" w:hAnsi="Verdana"/>
      <w:sz w:val="18"/>
      <w:szCs w:val="22"/>
      <w:lang w:val="en-GB"/>
    </w:rPr>
  </w:style>
  <w:style w:type="paragraph" w:styleId="BodyTextIndent">
    <w:name w:val="Body Text Indent"/>
    <w:basedOn w:val="Normal"/>
    <w:link w:val="RetraitcorpsdetexteCar"/>
    <w:uiPriority w:val="99"/>
    <w:semiHidden/>
    <w:unhideWhenUsed/>
    <w:rsid w:val="004D1783"/>
    <w:pPr>
      <w:spacing w:after="120"/>
      <w:ind w:left="283"/>
    </w:pPr>
  </w:style>
  <w:style w:type="character" w:customStyle="1" w:styleId="RetraitcorpsdetexteCar">
    <w:name w:val="Retrait corps de texte C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Retraitcorpset1religCar"/>
    <w:uiPriority w:val="99"/>
    <w:semiHidden/>
    <w:unhideWhenUsed/>
    <w:rsid w:val="004D1783"/>
    <w:pPr>
      <w:spacing w:after="0"/>
      <w:ind w:left="360" w:firstLine="360"/>
    </w:pPr>
  </w:style>
  <w:style w:type="character" w:customStyle="1" w:styleId="Retraitcorpset1religCar">
    <w:name w:val="Retrait corps et 1re lig. C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Retraitcorpsdetexte2Car"/>
    <w:uiPriority w:val="99"/>
    <w:semiHidden/>
    <w:unhideWhenUsed/>
    <w:rsid w:val="004D1783"/>
    <w:pPr>
      <w:spacing w:after="120" w:line="480" w:lineRule="auto"/>
      <w:ind w:left="283"/>
    </w:pPr>
  </w:style>
  <w:style w:type="character" w:customStyle="1" w:styleId="Retraitcorpsdetexte2Car">
    <w:name w:val="Retrait corps de texte 2 Car"/>
    <w:link w:val="BodyTextIndent2"/>
    <w:uiPriority w:val="99"/>
    <w:semiHidden/>
    <w:rsid w:val="004D1783"/>
    <w:rPr>
      <w:rFonts w:ascii="Verdana" w:hAnsi="Verdana"/>
      <w:sz w:val="18"/>
      <w:szCs w:val="22"/>
      <w:lang w:val="en-GB"/>
    </w:rPr>
  </w:style>
  <w:style w:type="paragraph" w:styleId="BodyTextIndent3">
    <w:name w:val="Body Text Indent 3"/>
    <w:basedOn w:val="Normal"/>
    <w:link w:val="Retraitcorpsdetexte3Car"/>
    <w:uiPriority w:val="99"/>
    <w:semiHidden/>
    <w:unhideWhenUsed/>
    <w:rsid w:val="004D1783"/>
    <w:pPr>
      <w:spacing w:after="120"/>
      <w:ind w:left="283"/>
    </w:pPr>
    <w:rPr>
      <w:sz w:val="16"/>
      <w:szCs w:val="16"/>
    </w:rPr>
  </w:style>
  <w:style w:type="character" w:customStyle="1" w:styleId="Retraitcorpsdetexte3Car">
    <w:name w:val="Retrait corps de texte 3 C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FormuledepolitesseCar"/>
    <w:uiPriority w:val="99"/>
    <w:semiHidden/>
    <w:unhideWhenUsed/>
    <w:rsid w:val="004D1783"/>
    <w:pPr>
      <w:ind w:left="4252"/>
    </w:pPr>
  </w:style>
  <w:style w:type="character" w:customStyle="1" w:styleId="FormuledepolitesseCar">
    <w:name w:val="Formule de politesse C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aireCar"/>
    <w:uiPriority w:val="99"/>
    <w:unhideWhenUsed/>
    <w:rsid w:val="004D1783"/>
    <w:rPr>
      <w:sz w:val="20"/>
      <w:szCs w:val="20"/>
    </w:rPr>
  </w:style>
  <w:style w:type="character" w:customStyle="1" w:styleId="CommentaireCar">
    <w:name w:val="Commentaire Car"/>
    <w:link w:val="CommentText"/>
    <w:uiPriority w:val="99"/>
    <w:rsid w:val="004D1783"/>
    <w:rPr>
      <w:rFonts w:ascii="Verdana" w:hAnsi="Verdana"/>
      <w:lang w:val="en-GB"/>
    </w:rPr>
  </w:style>
  <w:style w:type="paragraph" w:styleId="CommentSubject">
    <w:name w:val="annotation subject"/>
    <w:basedOn w:val="CommentText"/>
    <w:next w:val="CommentText"/>
    <w:link w:val="ObjetducommentaireCar"/>
    <w:uiPriority w:val="99"/>
    <w:unhideWhenUsed/>
    <w:rsid w:val="004D1783"/>
    <w:rPr>
      <w:b/>
      <w:bCs/>
    </w:rPr>
  </w:style>
  <w:style w:type="character" w:customStyle="1" w:styleId="ObjetducommentaireCar">
    <w:name w:val="Objet du commentaire Car"/>
    <w:link w:val="CommentSubject"/>
    <w:uiPriority w:val="99"/>
    <w:rsid w:val="004D1783"/>
    <w:rPr>
      <w:rFonts w:ascii="Verdana" w:hAnsi="Verdana"/>
      <w:b/>
      <w:bCs/>
      <w:lang w:val="en-GB"/>
    </w:rPr>
  </w:style>
  <w:style w:type="paragraph" w:styleId="Date">
    <w:name w:val="Date"/>
    <w:basedOn w:val="Normal"/>
    <w:next w:val="Normal"/>
    <w:link w:val="DateCar"/>
    <w:uiPriority w:val="99"/>
    <w:semiHidden/>
    <w:unhideWhenUsed/>
    <w:rsid w:val="004D1783"/>
  </w:style>
  <w:style w:type="character" w:customStyle="1" w:styleId="DateCar">
    <w:name w:val="Date Car"/>
    <w:link w:val="Date"/>
    <w:uiPriority w:val="99"/>
    <w:semiHidden/>
    <w:rsid w:val="004D1783"/>
    <w:rPr>
      <w:rFonts w:ascii="Verdana" w:hAnsi="Verdana"/>
      <w:sz w:val="18"/>
      <w:szCs w:val="22"/>
      <w:lang w:val="en-GB"/>
    </w:rPr>
  </w:style>
  <w:style w:type="paragraph" w:styleId="DocumentMap">
    <w:name w:val="Document Map"/>
    <w:basedOn w:val="Normal"/>
    <w:link w:val="ExplorateurdedocumentsCar"/>
    <w:uiPriority w:val="99"/>
    <w:semiHidden/>
    <w:unhideWhenUsed/>
    <w:rsid w:val="004D1783"/>
    <w:rPr>
      <w:rFonts w:ascii="Tahoma" w:hAnsi="Tahoma" w:cs="Tahoma"/>
      <w:sz w:val="16"/>
      <w:szCs w:val="16"/>
    </w:rPr>
  </w:style>
  <w:style w:type="character" w:customStyle="1" w:styleId="ExplorateurdedocumentsCar">
    <w:name w:val="Explorateur de documents Car"/>
    <w:link w:val="DocumentMap"/>
    <w:uiPriority w:val="99"/>
    <w:semiHidden/>
    <w:rsid w:val="004D1783"/>
    <w:rPr>
      <w:rFonts w:ascii="Tahoma" w:hAnsi="Tahoma" w:cs="Tahoma"/>
      <w:sz w:val="16"/>
      <w:szCs w:val="16"/>
      <w:lang w:val="en-GB"/>
    </w:rPr>
  </w:style>
  <w:style w:type="paragraph" w:styleId="E-mailSignature">
    <w:name w:val="E-mail Signature"/>
    <w:basedOn w:val="Normal"/>
    <w:link w:val="SignaturelectroniqueCar"/>
    <w:uiPriority w:val="99"/>
    <w:semiHidden/>
    <w:unhideWhenUsed/>
    <w:rsid w:val="004D1783"/>
  </w:style>
  <w:style w:type="character" w:customStyle="1" w:styleId="SignaturelectroniqueCar">
    <w:name w:val="Signature électronique C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AdresseHTMLCar"/>
    <w:uiPriority w:val="99"/>
    <w:semiHidden/>
    <w:unhideWhenUsed/>
    <w:rsid w:val="004D1783"/>
    <w:rPr>
      <w:i/>
      <w:iCs/>
    </w:rPr>
  </w:style>
  <w:style w:type="character" w:customStyle="1" w:styleId="AdresseHTMLCar">
    <w:name w:val="Adresse HTML C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PrformatHTMLCar"/>
    <w:uiPriority w:val="99"/>
    <w:semiHidden/>
    <w:unhideWhenUsed/>
    <w:rsid w:val="004D1783"/>
    <w:rPr>
      <w:rFonts w:ascii="Consolas" w:hAnsi="Consolas" w:cs="Consolas"/>
      <w:sz w:val="20"/>
      <w:szCs w:val="20"/>
    </w:rPr>
  </w:style>
  <w:style w:type="character" w:customStyle="1" w:styleId="PrformatHTMLCar">
    <w:name w:val="Préformaté HTML C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CitationintenseCar"/>
    <w:uiPriority w:val="59"/>
    <w:semiHidden/>
    <w:qFormat/>
    <w:rsid w:val="004D1783"/>
    <w:pPr>
      <w:pBdr>
        <w:bottom w:val="single" w:sz="4" w:space="4" w:color="4F81BD"/>
      </w:pBdr>
      <w:spacing w:before="200" w:after="280"/>
      <w:ind w:left="936" w:right="936"/>
    </w:pPr>
    <w:rPr>
      <w:b/>
      <w:bCs/>
      <w:i/>
      <w:iCs/>
      <w:color w:val="4F81BD"/>
    </w:rPr>
  </w:style>
  <w:style w:type="character" w:customStyle="1" w:styleId="CitationintenseCar">
    <w:name w:val="Citation intense C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TextedemacroC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TextedemacroCar">
    <w:name w:val="Texte de macro Car"/>
    <w:link w:val="Macro"/>
    <w:uiPriority w:val="99"/>
    <w:semiHidden/>
    <w:rsid w:val="004D1783"/>
    <w:rPr>
      <w:rFonts w:ascii="Consolas" w:hAnsi="Consolas" w:cs="Consolas"/>
      <w:lang w:val="en-GB"/>
    </w:rPr>
  </w:style>
  <w:style w:type="paragraph" w:styleId="MessageHeader">
    <w:name w:val="Message Header"/>
    <w:basedOn w:val="Normal"/>
    <w:link w:val="En-ttedemessageC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En-ttedemessageCar">
    <w:name w:val="En-tête de message C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TitredenoteCar"/>
    <w:uiPriority w:val="99"/>
    <w:semiHidden/>
    <w:unhideWhenUsed/>
    <w:rsid w:val="004D1783"/>
  </w:style>
  <w:style w:type="character" w:customStyle="1" w:styleId="TitredenoteCar">
    <w:name w:val="Titre de note C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TextebrutCar"/>
    <w:uiPriority w:val="99"/>
    <w:unhideWhenUsed/>
    <w:rsid w:val="004D1783"/>
    <w:rPr>
      <w:rFonts w:ascii="Consolas" w:hAnsi="Consolas" w:cs="Consolas"/>
      <w:sz w:val="21"/>
      <w:szCs w:val="21"/>
    </w:rPr>
  </w:style>
  <w:style w:type="character" w:customStyle="1" w:styleId="TextebrutCar">
    <w:name w:val="Texte brut Car"/>
    <w:link w:val="PlainText"/>
    <w:uiPriority w:val="99"/>
    <w:rsid w:val="004D1783"/>
    <w:rPr>
      <w:rFonts w:ascii="Consolas" w:hAnsi="Consolas" w:cs="Consolas"/>
      <w:sz w:val="21"/>
      <w:szCs w:val="21"/>
      <w:lang w:val="en-GB"/>
    </w:rPr>
  </w:style>
  <w:style w:type="paragraph" w:styleId="Quote">
    <w:name w:val="Quote"/>
    <w:basedOn w:val="Normal"/>
    <w:next w:val="Normal"/>
    <w:link w:val="CitationCar"/>
    <w:uiPriority w:val="59"/>
    <w:qFormat/>
    <w:rsid w:val="004D1783"/>
    <w:rPr>
      <w:i/>
      <w:iCs/>
      <w:color w:val="000000"/>
    </w:rPr>
  </w:style>
  <w:style w:type="character" w:customStyle="1" w:styleId="CitationCar">
    <w:name w:val="Citation C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sCar"/>
    <w:uiPriority w:val="99"/>
    <w:semiHidden/>
    <w:unhideWhenUsed/>
    <w:rsid w:val="004D1783"/>
  </w:style>
  <w:style w:type="character" w:customStyle="1" w:styleId="SalutationsCar">
    <w:name w:val="Salutations Car"/>
    <w:link w:val="Salutation"/>
    <w:uiPriority w:val="99"/>
    <w:semiHidden/>
    <w:rsid w:val="004D1783"/>
    <w:rPr>
      <w:rFonts w:ascii="Verdana" w:hAnsi="Verdana"/>
      <w:sz w:val="18"/>
      <w:szCs w:val="22"/>
      <w:lang w:val="en-GB"/>
    </w:rPr>
  </w:style>
  <w:style w:type="paragraph" w:styleId="Signature">
    <w:name w:val="Signature"/>
    <w:basedOn w:val="Normal"/>
    <w:link w:val="SignatureCar"/>
    <w:uiPriority w:val="99"/>
    <w:semiHidden/>
    <w:unhideWhenUsed/>
    <w:rsid w:val="004D1783"/>
    <w:pPr>
      <w:ind w:left="4252"/>
    </w:pPr>
  </w:style>
  <w:style w:type="character" w:customStyle="1" w:styleId="SignatureCar">
    <w:name w:val="Signature C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 w:type="paragraph" w:styleId="Revision">
    <w:name w:val="Revision"/>
    <w:hidden/>
    <w:uiPriority w:val="99"/>
    <w:semiHidden/>
    <w:rsid w:val="005D116C"/>
    <w:rPr>
      <w:rFonts w:ascii="Verdana" w:hAnsi="Verdana"/>
      <w:sz w:val="18"/>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wto.kaz.ntf@gmail.com"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Emergency_en.dotx</Template>
  <TotalTime>5</TotalTime>
  <Pages>2</Pages>
  <Words>752</Words>
  <Characters>4289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5031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Fernandes, Francisca</cp:lastModifiedBy>
  <cp:revision>7</cp:revision>
  <dcterms:created xsi:type="dcterms:W3CDTF">2022-04-20T12:54:00Z</dcterms:created>
  <dcterms:modified xsi:type="dcterms:W3CDTF">2025-03-21T08:09:00Z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G/SPS/N/KAZ/206</vt:lpwstr>
  </property>
</Properties>
</file>