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F4C64E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6E240E1"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0C818C8"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76B9E46" w14:textId="77777777">
            <w:pPr>
              <w:spacing w:before="120" w:after="120"/>
            </w:pPr>
            <w:r w:rsidRPr="00441372">
              <w:rPr>
                <w:b/>
              </w:rPr>
              <w:t>Notifying Member:</w:t>
            </w:r>
            <w:r w:rsidRPr="0065690F">
              <w:t xml:space="preserve"> </w:t>
            </w:r>
            <w:r w:rsidRPr="0065690F">
              <w:rPr>
                <w:u w:val="single"/>
              </w:rPr>
              <w:t>SINGAPORE</w:t>
            </w:r>
          </w:p>
          <w:p w:rsidR="00EA4725" w:rsidRPr="00441372" w:rsidP="00441372" w14:paraId="76A3D9AA" w14:textId="77777777">
            <w:pPr>
              <w:spacing w:after="120"/>
            </w:pPr>
            <w:r w:rsidRPr="00441372">
              <w:rPr>
                <w:b/>
                <w:bCs/>
              </w:rPr>
              <w:t>If applicable, name of local government involved:</w:t>
            </w:r>
            <w:r w:rsidRPr="0065690F">
              <w:rPr>
                <w:bCs/>
              </w:rPr>
              <w:t xml:space="preserve"> </w:t>
            </w:r>
          </w:p>
        </w:tc>
      </w:tr>
      <w:tr w14:paraId="65467A2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0DF9D6E"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0DA74674" w14:textId="77777777">
            <w:pPr>
              <w:spacing w:before="120" w:after="120"/>
            </w:pPr>
            <w:r w:rsidRPr="00441372">
              <w:rPr>
                <w:b/>
              </w:rPr>
              <w:t>Agency responsible:</w:t>
            </w:r>
            <w:r w:rsidRPr="0065690F">
              <w:t xml:space="preserve"> Singapore Food Agency (SFA)</w:t>
            </w:r>
          </w:p>
        </w:tc>
      </w:tr>
      <w:tr w14:paraId="2B0BC42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BC9E65D"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B976BB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Chilled pork meat (HS Codes: 0203, 0206, 0209,0210, 0504, 1501, 1601, 1602, 1901, 1902, 1904, 1905, 2004, 2104)</w:t>
            </w:r>
          </w:p>
        </w:tc>
      </w:tr>
      <w:tr w14:paraId="6E7442E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D705458"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960A7C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C12832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D3DFF3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758F76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D38AAE1"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784F8C" w14:paraId="668F6D17" w14:textId="053FAF8B">
            <w:pPr>
              <w:spacing w:before="120" w:after="120"/>
            </w:pPr>
            <w:r w:rsidRPr="00441372">
              <w:rPr>
                <w:b/>
              </w:rPr>
              <w:t>Title of the notified document:</w:t>
            </w:r>
            <w:r w:rsidRPr="0065690F">
              <w:t xml:space="preserve"> Veterinary Conditions For Importation of Pork and Pork Products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tc>
      </w:tr>
      <w:tr w14:paraId="77B8FC3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18186A"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66D66DD" w14:textId="77777777">
            <w:pPr>
              <w:spacing w:before="120" w:after="120"/>
            </w:pPr>
            <w:r w:rsidRPr="00441372">
              <w:rPr>
                <w:b/>
              </w:rPr>
              <w:t>Description of content:</w:t>
            </w:r>
            <w:r w:rsidRPr="0065690F">
              <w:t xml:space="preserve"> Singapore has completed a review of the conditions for the importation of chilled pork, and will be making trade facilitative amendments to the existing conditions, to allow for the importation of chilled pork which:</w:t>
            </w:r>
          </w:p>
          <w:p w:rsidR="00FC701E" w:rsidRPr="0065690F" w:rsidP="00441372" w14:paraId="2E0FE349" w14:textId="77777777">
            <w:pPr>
              <w:numPr>
                <w:ilvl w:val="0"/>
                <w:numId w:val="16"/>
              </w:numPr>
              <w:spacing w:before="120" w:after="120"/>
            </w:pPr>
            <w:r w:rsidRPr="0065690F">
              <w:t>Comes from animals that are originating from a compartment with negligible risk for Trichinella infection in accordance with Article 8.18.5 of the World Organisation for Animal Health (WOAH) Terrestrial Animal Health Code; or</w:t>
            </w:r>
          </w:p>
          <w:p w:rsidR="00FC701E" w:rsidRPr="0065690F" w:rsidP="00441372" w14:paraId="328F276F" w14:textId="77777777">
            <w:pPr>
              <w:numPr>
                <w:ilvl w:val="0"/>
                <w:numId w:val="16"/>
              </w:numPr>
              <w:spacing w:before="120" w:after="120"/>
            </w:pPr>
            <w:r w:rsidRPr="0065690F">
              <w:t>Comes from animals that have tested negative for the detection of Trichinella larvae based on an approved method of testing; or</w:t>
            </w:r>
          </w:p>
          <w:p w:rsidR="00FC701E" w:rsidRPr="0065690F" w:rsidP="00441372" w14:paraId="38E8A4D7" w14:textId="77777777">
            <w:pPr>
              <w:numPr>
                <w:ilvl w:val="0"/>
                <w:numId w:val="16"/>
              </w:numPr>
              <w:spacing w:before="120" w:after="120"/>
            </w:pPr>
            <w:r w:rsidRPr="0065690F">
              <w:t>Was processed to ensure the inactivation of Trichinella larvae in accordance with the Codex Guidelines for the control of Trichinella spp. in meat of Suidae (CAC/CL 86-2015).</w:t>
            </w:r>
          </w:p>
          <w:p w:rsidR="00FC701E" w:rsidRPr="0065690F" w:rsidP="00441372" w14:paraId="5008ABF0" w14:textId="77777777">
            <w:pPr>
              <w:spacing w:before="120" w:after="120"/>
            </w:pPr>
            <w:r w:rsidRPr="0065690F">
              <w:t>These conditions are aligned with the recommendations in Article 8.18.6 of the WOAH Terrestrial Animal Health Code, and will replace the existing conditions which requires the country from which the animals are derived to be Trichinosis-free at the country level, or for carcasses from which the pork was derived to be tested and found free from Trichinosis. Other existing conditions for the importation of chilled pork will continue to apply.</w:t>
            </w:r>
          </w:p>
        </w:tc>
      </w:tr>
      <w:tr w14:paraId="6BAE54A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EB19923"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E4C999F"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6E054E0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9F2A074"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C023984" w14:textId="77777777">
            <w:pPr>
              <w:spacing w:before="120" w:after="120"/>
            </w:pPr>
            <w:r w:rsidRPr="00441372">
              <w:rPr>
                <w:b/>
              </w:rPr>
              <w:t>Is there a relevant international standard? If so, identify the standard:</w:t>
            </w:r>
          </w:p>
          <w:p w:rsidR="00EA4725" w:rsidRPr="00441372" w:rsidP="00441372" w14:paraId="4C65395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784F8C" w14:paraId="6255CE3E" w14:textId="77777777">
            <w:pPr>
              <w:spacing w:before="240"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 8.18</w:t>
            </w:r>
          </w:p>
          <w:p w:rsidR="00EA4725" w:rsidRPr="00441372" w:rsidP="00441372" w14:paraId="10D6023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D2065E0" w14:textId="77777777">
            <w:pPr>
              <w:spacing w:after="120"/>
              <w:ind w:left="720" w:hanging="720"/>
              <w:rPr>
                <w:b/>
              </w:rPr>
            </w:pPr>
            <w:r w:rsidRPr="00441372">
              <w:rPr>
                <w:b/>
              </w:rPr>
              <w:t>[ ]</w:t>
            </w:r>
            <w:r w:rsidRPr="00441372">
              <w:rPr>
                <w:b/>
              </w:rPr>
              <w:tab/>
              <w:t>None</w:t>
            </w:r>
          </w:p>
          <w:p w:rsidR="00EA4725" w:rsidRPr="00441372" w:rsidP="00441372" w14:paraId="5EF13769" w14:textId="77777777">
            <w:pPr>
              <w:spacing w:after="120"/>
              <w:rPr>
                <w:b/>
              </w:rPr>
            </w:pPr>
            <w:r w:rsidRPr="00441372">
              <w:rPr>
                <w:b/>
              </w:rPr>
              <w:t xml:space="preserve">Does this proposed regulation conform to the relevant international standard? </w:t>
            </w:r>
          </w:p>
          <w:p w:rsidR="00EA4725" w:rsidRPr="00441372" w:rsidP="00441372" w14:paraId="66E7ACDB" w14:textId="77777777">
            <w:pPr>
              <w:spacing w:after="120"/>
              <w:rPr>
                <w:b/>
              </w:rPr>
            </w:pPr>
            <w:r w:rsidRPr="00441372">
              <w:rPr>
                <w:b/>
              </w:rPr>
              <w:t>[X] Yes   [ ] No</w:t>
            </w:r>
          </w:p>
          <w:p w:rsidR="00EA4725" w:rsidRPr="00441372" w:rsidP="00441372" w14:paraId="60DF351C" w14:textId="77777777">
            <w:pPr>
              <w:spacing w:after="120"/>
            </w:pPr>
            <w:r w:rsidRPr="00441372">
              <w:rPr>
                <w:b/>
              </w:rPr>
              <w:t>If no, describe, whenever possible, how and why it deviates from the international standard:</w:t>
            </w:r>
            <w:r w:rsidRPr="0065690F">
              <w:t xml:space="preserve"> </w:t>
            </w:r>
          </w:p>
        </w:tc>
      </w:tr>
      <w:tr w14:paraId="6C17777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907BF3"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2DF005B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8C54A7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B502A50"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D741D8C" w14:textId="77777777">
            <w:pPr>
              <w:spacing w:before="120" w:after="120"/>
            </w:pPr>
            <w:r w:rsidRPr="00441372">
              <w:rPr>
                <w:b/>
              </w:rPr>
              <w:t xml:space="preserve">Proposed date of adoption </w:t>
            </w:r>
            <w:r w:rsidRPr="00441372">
              <w:rPr>
                <w:b/>
                <w:i/>
              </w:rPr>
              <w:t>(dd/mm/yy)</w:t>
            </w:r>
            <w:r w:rsidRPr="00441372">
              <w:rPr>
                <w:b/>
              </w:rPr>
              <w:t>:</w:t>
            </w:r>
            <w:r w:rsidRPr="0065690F">
              <w:t xml:space="preserve"> Same as date of circulation of the notification.</w:t>
            </w:r>
          </w:p>
          <w:p w:rsidR="00EA4725" w:rsidRPr="00441372" w:rsidP="00441372" w14:paraId="5A9E5F92" w14:textId="77777777">
            <w:pPr>
              <w:spacing w:after="120"/>
            </w:pPr>
            <w:r w:rsidRPr="00441372">
              <w:rPr>
                <w:b/>
              </w:rPr>
              <w:t xml:space="preserve">Proposed date of publication </w:t>
            </w:r>
            <w:r w:rsidRPr="00441372">
              <w:rPr>
                <w:b/>
                <w:i/>
              </w:rPr>
              <w:t>(dd/mm/yy)</w:t>
            </w:r>
            <w:r w:rsidRPr="00441372">
              <w:rPr>
                <w:b/>
              </w:rPr>
              <w:t>:</w:t>
            </w:r>
            <w:r w:rsidRPr="0065690F">
              <w:t xml:space="preserve"> Same as date of circulation of the notification.</w:t>
            </w:r>
          </w:p>
        </w:tc>
      </w:tr>
      <w:tr w14:paraId="436EB06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3C69CB0"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575BD2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Same date as the adoption of the measure.</w:t>
            </w:r>
          </w:p>
          <w:p w:rsidR="00EA4725" w:rsidRPr="00441372" w:rsidP="00441372" w14:paraId="50E6DB0F" w14:textId="77777777">
            <w:pPr>
              <w:spacing w:after="120"/>
              <w:ind w:left="607" w:hanging="607"/>
              <w:rPr>
                <w:b/>
              </w:rPr>
            </w:pPr>
            <w:r w:rsidRPr="00441372">
              <w:rPr>
                <w:b/>
              </w:rPr>
              <w:t>[X]</w:t>
            </w:r>
            <w:r w:rsidRPr="00441372">
              <w:rPr>
                <w:b/>
              </w:rPr>
              <w:tab/>
              <w:t>Trade facilitating measure</w:t>
            </w:r>
            <w:r w:rsidRPr="0065690F">
              <w:t xml:space="preserve"> </w:t>
            </w:r>
          </w:p>
        </w:tc>
      </w:tr>
      <w:tr w14:paraId="71E235D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8716297"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00DFFD2C"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2C002AF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FC701E" w:rsidRPr="0065690F" w:rsidP="00441372" w14:paraId="1D7C54F8" w14:textId="77777777">
            <w:r w:rsidRPr="0065690F">
              <w:t>Risk Management &amp; Surveillance Department</w:t>
            </w:r>
          </w:p>
          <w:p w:rsidR="00FC701E" w:rsidRPr="0065690F" w:rsidP="00441372" w14:paraId="45D45EE9" w14:textId="77777777">
            <w:r w:rsidRPr="0065690F">
              <w:t>Singapore Food Agency</w:t>
            </w:r>
          </w:p>
          <w:p w:rsidR="00FC701E" w:rsidRPr="0065690F" w:rsidP="00441372" w14:paraId="7F49E44C" w14:textId="77777777">
            <w:r w:rsidRPr="0065690F">
              <w:t>52 Jurong Gateway Road #14-01</w:t>
            </w:r>
          </w:p>
          <w:p w:rsidR="00FC701E" w:rsidRPr="0065690F" w:rsidP="00441372" w14:paraId="50C8436D" w14:textId="77777777">
            <w:r w:rsidRPr="0065690F">
              <w:t>Singapore 608550</w:t>
            </w:r>
          </w:p>
          <w:p w:rsidR="00FC701E" w:rsidRPr="0065690F" w:rsidP="00441372" w14:paraId="2DCF8457" w14:textId="77777777">
            <w:r w:rsidRPr="0065690F">
              <w:t>Tel: +(65) 6805 2937</w:t>
            </w:r>
          </w:p>
          <w:p w:rsidR="00FC701E" w:rsidRPr="0065690F" w:rsidP="00441372" w14:paraId="0D14CBFC" w14:textId="77777777">
            <w:pPr>
              <w:spacing w:after="120"/>
            </w:pPr>
            <w:r w:rsidRPr="0065690F">
              <w:t xml:space="preserve">E-mail: </w:t>
            </w:r>
            <w:hyperlink r:id="rId5" w:history="1">
              <w:r w:rsidRPr="0065690F">
                <w:rPr>
                  <w:color w:val="0000FF"/>
                  <w:u w:val="single"/>
                </w:rPr>
                <w:t>joelyn_ng@sfa.gov.sg</w:t>
              </w:r>
            </w:hyperlink>
          </w:p>
        </w:tc>
      </w:tr>
      <w:tr w14:paraId="5CD83210"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E39961D"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524091CD"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2265951" w14:textId="77777777">
            <w:pPr>
              <w:keepNext/>
              <w:keepLines/>
              <w:rPr>
                <w:bCs/>
              </w:rPr>
            </w:pPr>
            <w:r w:rsidRPr="0065690F">
              <w:rPr>
                <w:bCs/>
              </w:rPr>
              <w:t xml:space="preserve">The texts of the Veterinary Conditions For Importation of Pork and Pork Products are available at: </w:t>
            </w:r>
            <w:hyperlink r:id="rId6" w:history="1">
              <w:r w:rsidRPr="0065690F">
                <w:rPr>
                  <w:bCs/>
                  <w:color w:val="0000FF"/>
                  <w:u w:val="single"/>
                </w:rPr>
                <w:t>https://www.sfa.gov.sg/food-import-export/conditions-for-specific-types-of-food-for-import</w:t>
              </w:r>
            </w:hyperlink>
          </w:p>
          <w:p w:rsidR="00784F8C" w:rsidP="00F3021D" w14:paraId="466613B9" w14:textId="77777777">
            <w:pPr>
              <w:keepNext/>
              <w:keepLines/>
              <w:rPr>
                <w:bCs/>
              </w:rPr>
            </w:pPr>
          </w:p>
          <w:p w:rsidR="00EA4725" w:rsidRPr="0065690F" w:rsidP="00F3021D" w14:paraId="643D24DB" w14:textId="737ABB08">
            <w:pPr>
              <w:keepNext/>
              <w:keepLines/>
              <w:rPr>
                <w:bCs/>
              </w:rPr>
            </w:pPr>
            <w:r w:rsidRPr="0065690F">
              <w:rPr>
                <w:bCs/>
              </w:rPr>
              <w:t>Alternatively, please write in to:</w:t>
            </w:r>
          </w:p>
          <w:p w:rsidR="00EA4725" w:rsidRPr="0065690F" w:rsidP="00F3021D" w14:paraId="18BBDAC0" w14:textId="77777777">
            <w:pPr>
              <w:keepNext/>
              <w:keepLines/>
              <w:rPr>
                <w:bCs/>
              </w:rPr>
            </w:pPr>
            <w:r w:rsidRPr="0065690F">
              <w:rPr>
                <w:bCs/>
              </w:rPr>
              <w:t>Risk Management &amp; Surveillance Department</w:t>
            </w:r>
          </w:p>
          <w:p w:rsidR="00EA4725" w:rsidRPr="0065690F" w:rsidP="00F3021D" w14:paraId="79C3AE85" w14:textId="77777777">
            <w:pPr>
              <w:keepNext/>
              <w:keepLines/>
              <w:rPr>
                <w:bCs/>
              </w:rPr>
            </w:pPr>
            <w:r w:rsidRPr="0065690F">
              <w:rPr>
                <w:bCs/>
              </w:rPr>
              <w:t>Singapore Food Agency</w:t>
            </w:r>
          </w:p>
          <w:p w:rsidR="00EA4725" w:rsidRPr="0065690F" w:rsidP="00F3021D" w14:paraId="630B1C0D" w14:textId="77777777">
            <w:pPr>
              <w:keepNext/>
              <w:keepLines/>
              <w:rPr>
                <w:bCs/>
              </w:rPr>
            </w:pPr>
            <w:r w:rsidRPr="0065690F">
              <w:rPr>
                <w:bCs/>
              </w:rPr>
              <w:t>52 Jurong Gateway Road #14-01</w:t>
            </w:r>
          </w:p>
          <w:p w:rsidR="00EA4725" w:rsidRPr="0065690F" w:rsidP="00F3021D" w14:paraId="3C4002C1" w14:textId="77777777">
            <w:pPr>
              <w:keepNext/>
              <w:keepLines/>
              <w:rPr>
                <w:bCs/>
              </w:rPr>
            </w:pPr>
            <w:r w:rsidRPr="0065690F">
              <w:rPr>
                <w:bCs/>
              </w:rPr>
              <w:t>Singapore 608550</w:t>
            </w:r>
          </w:p>
          <w:p w:rsidR="00EA4725" w:rsidRPr="0065690F" w:rsidP="00F3021D" w14:paraId="7EB66C64" w14:textId="77777777">
            <w:pPr>
              <w:keepNext/>
              <w:keepLines/>
              <w:rPr>
                <w:bCs/>
              </w:rPr>
            </w:pPr>
            <w:r w:rsidRPr="0065690F">
              <w:rPr>
                <w:bCs/>
              </w:rPr>
              <w:t>Tel: +(65) 6805 2937</w:t>
            </w:r>
          </w:p>
          <w:p w:rsidR="00EA4725" w:rsidRPr="0065690F" w:rsidP="00F3021D" w14:paraId="37694711" w14:textId="77777777">
            <w:pPr>
              <w:keepNext/>
              <w:keepLines/>
              <w:spacing w:after="120"/>
              <w:rPr>
                <w:bCs/>
              </w:rPr>
            </w:pPr>
            <w:r w:rsidRPr="0065690F">
              <w:rPr>
                <w:bCs/>
              </w:rPr>
              <w:t xml:space="preserve">E-mail: </w:t>
            </w:r>
            <w:hyperlink r:id="rId5" w:history="1">
              <w:r w:rsidRPr="0065690F">
                <w:rPr>
                  <w:bCs/>
                  <w:color w:val="0000FF"/>
                  <w:u w:val="single"/>
                </w:rPr>
                <w:t>joelyn_ng@sfa.gov.sg</w:t>
              </w:r>
            </w:hyperlink>
          </w:p>
        </w:tc>
      </w:tr>
    </w:tbl>
    <w:p w:rsidR="007141CF" w:rsidRPr="00441372" w:rsidP="00441372" w14:paraId="6D057650" w14:textId="77777777"/>
    <w:sectPr w:rsidSect="008C123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1233" w:rsidP="008C1233" w14:paraId="00F5A9B0" w14:textId="5766B0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C1233" w:rsidP="008C1233" w14:paraId="78CD62F0" w14:textId="6D3AB9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0E71E4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233" w:rsidRPr="008C1233" w:rsidP="008C1233" w14:paraId="132EA6E2" w14:textId="77777777">
    <w:pPr>
      <w:pStyle w:val="Header"/>
      <w:pBdr>
        <w:bottom w:val="single" w:sz="4" w:space="1" w:color="auto"/>
      </w:pBdr>
      <w:tabs>
        <w:tab w:val="clear" w:pos="4513"/>
        <w:tab w:val="clear" w:pos="9027"/>
      </w:tabs>
      <w:jc w:val="center"/>
    </w:pPr>
    <w:r w:rsidRPr="008C1233">
      <w:t>G/SPS/N/</w:t>
    </w:r>
    <w:r w:rsidRPr="008C1233">
      <w:t>SGP</w:t>
    </w:r>
    <w:r w:rsidRPr="008C1233">
      <w:t>/88</w:t>
    </w:r>
  </w:p>
  <w:p w:rsidR="008C1233" w:rsidRPr="008C1233" w:rsidP="008C1233" w14:paraId="3E29A94B" w14:textId="77777777">
    <w:pPr>
      <w:pStyle w:val="Header"/>
      <w:pBdr>
        <w:bottom w:val="single" w:sz="4" w:space="1" w:color="auto"/>
      </w:pBdr>
      <w:tabs>
        <w:tab w:val="clear" w:pos="4513"/>
        <w:tab w:val="clear" w:pos="9027"/>
      </w:tabs>
      <w:jc w:val="center"/>
    </w:pPr>
  </w:p>
  <w:p w:rsidR="008C1233" w:rsidRPr="008C1233" w:rsidP="008C1233" w14:paraId="143BA5CD" w14:textId="7FC4DB9A">
    <w:pPr>
      <w:pStyle w:val="Header"/>
      <w:pBdr>
        <w:bottom w:val="single" w:sz="4" w:space="1" w:color="auto"/>
      </w:pBdr>
      <w:tabs>
        <w:tab w:val="clear" w:pos="4513"/>
        <w:tab w:val="clear" w:pos="9027"/>
      </w:tabs>
      <w:jc w:val="center"/>
    </w:pPr>
    <w:r w:rsidRPr="008C1233">
      <w:t xml:space="preserve">- </w:t>
    </w:r>
    <w:r w:rsidRPr="008C1233">
      <w:fldChar w:fldCharType="begin"/>
    </w:r>
    <w:r w:rsidRPr="008C1233">
      <w:instrText xml:space="preserve"> PAGE </w:instrText>
    </w:r>
    <w:r w:rsidRPr="008C1233">
      <w:fldChar w:fldCharType="separate"/>
    </w:r>
    <w:r w:rsidRPr="008C1233">
      <w:t>2</w:t>
    </w:r>
    <w:r w:rsidRPr="008C1233">
      <w:fldChar w:fldCharType="end"/>
    </w:r>
    <w:r w:rsidRPr="008C1233">
      <w:t xml:space="preserve"> -</w:t>
    </w:r>
  </w:p>
  <w:p w:rsidR="00EA4725" w:rsidRPr="008C1233" w:rsidP="008C1233" w14:paraId="019F3153" w14:textId="2E6282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233" w:rsidRPr="008C1233" w:rsidP="008C1233" w14:paraId="65AEB0CD" w14:textId="77777777">
    <w:pPr>
      <w:pStyle w:val="Header"/>
      <w:pBdr>
        <w:bottom w:val="single" w:sz="4" w:space="1" w:color="auto"/>
      </w:pBdr>
      <w:tabs>
        <w:tab w:val="clear" w:pos="4513"/>
        <w:tab w:val="clear" w:pos="9027"/>
      </w:tabs>
      <w:jc w:val="center"/>
    </w:pPr>
    <w:r w:rsidRPr="008C1233">
      <w:t>G/SPS/N/</w:t>
    </w:r>
    <w:r w:rsidRPr="008C1233">
      <w:t>SGP</w:t>
    </w:r>
    <w:r w:rsidRPr="008C1233">
      <w:t>/88</w:t>
    </w:r>
  </w:p>
  <w:p w:rsidR="008C1233" w:rsidRPr="008C1233" w:rsidP="008C1233" w14:paraId="14F24C36" w14:textId="77777777">
    <w:pPr>
      <w:pStyle w:val="Header"/>
      <w:pBdr>
        <w:bottom w:val="single" w:sz="4" w:space="1" w:color="auto"/>
      </w:pBdr>
      <w:tabs>
        <w:tab w:val="clear" w:pos="4513"/>
        <w:tab w:val="clear" w:pos="9027"/>
      </w:tabs>
      <w:jc w:val="center"/>
    </w:pPr>
  </w:p>
  <w:p w:rsidR="008C1233" w:rsidRPr="008C1233" w:rsidP="008C1233" w14:paraId="183E1E7E" w14:textId="79C1A560">
    <w:pPr>
      <w:pStyle w:val="Header"/>
      <w:pBdr>
        <w:bottom w:val="single" w:sz="4" w:space="1" w:color="auto"/>
      </w:pBdr>
      <w:tabs>
        <w:tab w:val="clear" w:pos="4513"/>
        <w:tab w:val="clear" w:pos="9027"/>
      </w:tabs>
      <w:jc w:val="center"/>
    </w:pPr>
    <w:r w:rsidRPr="008C1233">
      <w:t xml:space="preserve">- </w:t>
    </w:r>
    <w:r w:rsidRPr="008C1233">
      <w:fldChar w:fldCharType="begin"/>
    </w:r>
    <w:r w:rsidRPr="008C1233">
      <w:instrText xml:space="preserve"> PAGE </w:instrText>
    </w:r>
    <w:r w:rsidRPr="008C1233">
      <w:fldChar w:fldCharType="separate"/>
    </w:r>
    <w:r w:rsidRPr="008C1233">
      <w:rPr>
        <w:noProof/>
      </w:rPr>
      <w:t>2</w:t>
    </w:r>
    <w:r w:rsidRPr="008C1233">
      <w:fldChar w:fldCharType="end"/>
    </w:r>
    <w:r w:rsidRPr="008C1233">
      <w:t xml:space="preserve"> -</w:t>
    </w:r>
  </w:p>
  <w:p w:rsidR="00EA4725" w:rsidRPr="008C1233" w:rsidP="008C1233" w14:paraId="3F10D724" w14:textId="19882D4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07D09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A4AEE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79EC568" w14:textId="45335029">
          <w:pPr>
            <w:jc w:val="right"/>
            <w:rPr>
              <w:b/>
              <w:color w:val="FF0000"/>
              <w:szCs w:val="16"/>
            </w:rPr>
          </w:pPr>
          <w:r>
            <w:rPr>
              <w:b/>
              <w:color w:val="FF0000"/>
              <w:szCs w:val="16"/>
            </w:rPr>
            <w:t xml:space="preserve"> </w:t>
          </w:r>
        </w:p>
      </w:tc>
    </w:tr>
    <w:bookmarkEnd w:id="0"/>
    <w:tr w14:paraId="00CC849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3DA1855" w14:textId="3EEE2CE2">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0E448DF" w14:textId="77777777">
          <w:pPr>
            <w:jc w:val="right"/>
            <w:rPr>
              <w:b/>
              <w:szCs w:val="16"/>
            </w:rPr>
          </w:pPr>
        </w:p>
      </w:tc>
    </w:tr>
    <w:tr w14:paraId="36275ED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107EFDF" w14:textId="77777777">
          <w:pPr>
            <w:jc w:val="left"/>
            <w:rPr>
              <w:noProof/>
              <w:lang w:eastAsia="en-GB"/>
            </w:rPr>
          </w:pPr>
        </w:p>
      </w:tc>
      <w:tc>
        <w:tcPr>
          <w:tcW w:w="5448" w:type="dxa"/>
          <w:gridSpan w:val="2"/>
          <w:shd w:val="clear" w:color="auto" w:fill="FFFFFF"/>
          <w:tcMar>
            <w:left w:w="108" w:type="dxa"/>
            <w:right w:w="108" w:type="dxa"/>
          </w:tcMar>
        </w:tcPr>
        <w:p w:rsidR="008C1233" w:rsidP="00656ABC" w14:paraId="2284B166" w14:textId="77777777">
          <w:pPr>
            <w:jc w:val="right"/>
            <w:rPr>
              <w:b/>
              <w:szCs w:val="16"/>
            </w:rPr>
          </w:pPr>
          <w:bookmarkStart w:id="1" w:name="bmkSymbols"/>
          <w:r>
            <w:rPr>
              <w:b/>
              <w:szCs w:val="16"/>
            </w:rPr>
            <w:t>G/SPS/N/</w:t>
          </w:r>
          <w:r>
            <w:rPr>
              <w:b/>
              <w:szCs w:val="16"/>
            </w:rPr>
            <w:t>SGP</w:t>
          </w:r>
          <w:r>
            <w:rPr>
              <w:b/>
              <w:szCs w:val="16"/>
            </w:rPr>
            <w:t>/88</w:t>
          </w:r>
        </w:p>
        <w:bookmarkEnd w:id="1"/>
        <w:p w:rsidR="00656ABC" w:rsidRPr="00EA4725" w:rsidP="00656ABC" w14:paraId="1463079A" w14:textId="7BEBDCDB">
          <w:pPr>
            <w:jc w:val="right"/>
            <w:rPr>
              <w:b/>
              <w:szCs w:val="16"/>
            </w:rPr>
          </w:pPr>
        </w:p>
      </w:tc>
    </w:tr>
    <w:tr w14:paraId="3FD6395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F6EF571" w14:textId="77777777"/>
      </w:tc>
      <w:tc>
        <w:tcPr>
          <w:tcW w:w="5448" w:type="dxa"/>
          <w:gridSpan w:val="2"/>
          <w:shd w:val="clear" w:color="auto" w:fill="FFFFFF"/>
          <w:tcMar>
            <w:left w:w="108" w:type="dxa"/>
            <w:right w:w="108" w:type="dxa"/>
          </w:tcMar>
          <w:vAlign w:val="center"/>
        </w:tcPr>
        <w:p w:rsidR="00ED54E0" w:rsidRPr="00EA4725" w:rsidP="00422B6F" w14:paraId="7ECAA984" w14:textId="77777777">
          <w:pPr>
            <w:jc w:val="right"/>
            <w:rPr>
              <w:szCs w:val="16"/>
            </w:rPr>
          </w:pPr>
          <w:bookmarkStart w:id="2" w:name="spsDateDistribution"/>
          <w:bookmarkStart w:id="3" w:name="bmkDate"/>
          <w:bookmarkEnd w:id="2"/>
          <w:r w:rsidRPr="00EA4725">
            <w:rPr>
              <w:szCs w:val="16"/>
            </w:rPr>
            <w:t>14 March 2025</w:t>
          </w:r>
          <w:bookmarkEnd w:id="3"/>
        </w:p>
      </w:tc>
    </w:tr>
    <w:tr w14:paraId="76BF423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863B447" w14:textId="77777777">
          <w:pPr>
            <w:jc w:val="left"/>
            <w:rPr>
              <w:b/>
            </w:rPr>
          </w:pPr>
          <w:bookmarkStart w:id="4" w:name="bmkSerial"/>
          <w:r>
            <w:rPr>
              <w:b w:val="0"/>
              <w:color w:val="FF0000"/>
            </w:rPr>
            <w:t>(25-1871)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407B53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138D02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25C05E8" w14:textId="199C73C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5B6B86" w14:textId="23F6F119">
          <w:pPr>
            <w:jc w:val="right"/>
            <w:rPr>
              <w:bCs/>
              <w:szCs w:val="18"/>
            </w:rPr>
          </w:pPr>
          <w:bookmarkStart w:id="7" w:name="bmkLanguage"/>
          <w:r>
            <w:rPr>
              <w:bCs/>
              <w:szCs w:val="18"/>
            </w:rPr>
            <w:t>Original: English</w:t>
          </w:r>
          <w:bookmarkEnd w:id="7"/>
        </w:p>
      </w:tc>
    </w:tr>
  </w:tbl>
  <w:p w:rsidR="00ED54E0" w:rsidRPr="00441372" w14:paraId="6B95D4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0043468">
    <w:abstractNumId w:val="9"/>
  </w:num>
  <w:num w:numId="2" w16cid:durableId="51392629">
    <w:abstractNumId w:val="7"/>
  </w:num>
  <w:num w:numId="3" w16cid:durableId="598683775">
    <w:abstractNumId w:val="6"/>
  </w:num>
  <w:num w:numId="4" w16cid:durableId="2085372164">
    <w:abstractNumId w:val="5"/>
  </w:num>
  <w:num w:numId="5" w16cid:durableId="1031343374">
    <w:abstractNumId w:val="4"/>
  </w:num>
  <w:num w:numId="6" w16cid:durableId="743064313">
    <w:abstractNumId w:val="12"/>
  </w:num>
  <w:num w:numId="7" w16cid:durableId="1835149260">
    <w:abstractNumId w:val="11"/>
  </w:num>
  <w:num w:numId="8" w16cid:durableId="473567619">
    <w:abstractNumId w:val="10"/>
  </w:num>
  <w:num w:numId="9" w16cid:durableId="1135222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8927818">
    <w:abstractNumId w:val="13"/>
  </w:num>
  <w:num w:numId="11" w16cid:durableId="584068521">
    <w:abstractNumId w:val="8"/>
  </w:num>
  <w:num w:numId="12" w16cid:durableId="44261677">
    <w:abstractNumId w:val="3"/>
  </w:num>
  <w:num w:numId="13" w16cid:durableId="495416481">
    <w:abstractNumId w:val="2"/>
  </w:num>
  <w:num w:numId="14" w16cid:durableId="2094157489">
    <w:abstractNumId w:val="1"/>
  </w:num>
  <w:num w:numId="15" w16cid:durableId="1668247840">
    <w:abstractNumId w:val="0"/>
  </w:num>
  <w:num w:numId="16" w16cid:durableId="1492940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36FC0"/>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4F8C"/>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1233"/>
    <w:rsid w:val="008E372C"/>
    <w:rsid w:val="00903AB0"/>
    <w:rsid w:val="00994E89"/>
    <w:rsid w:val="009A2161"/>
    <w:rsid w:val="009A6F54"/>
    <w:rsid w:val="00A52B02"/>
    <w:rsid w:val="00A6057A"/>
    <w:rsid w:val="00A62304"/>
    <w:rsid w:val="00A74017"/>
    <w:rsid w:val="00AA332C"/>
    <w:rsid w:val="00AC27F8"/>
    <w:rsid w:val="00AD4C72"/>
    <w:rsid w:val="00AD626F"/>
    <w:rsid w:val="00AE057B"/>
    <w:rsid w:val="00AE2AEE"/>
    <w:rsid w:val="00B00276"/>
    <w:rsid w:val="00B05A0E"/>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701E"/>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4A5EA6"/>
  <w15:docId w15:val="{9F7AA1AE-C510-4DA1-A394-5C0E77D4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oelyn_ng@sfa.gov.sg" TargetMode="External" /><Relationship Id="rId6" Type="http://schemas.openxmlformats.org/officeDocument/2006/relationships/hyperlink" Target="https://www.sfa.gov.sg/food-import-export/conditions-for-specific-types-of-food-for-import"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dd529fce-8777-4e5d-8e0c-5e797b3d3285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ADF18F7-E7AF-4C79-BEA4-0310E9F92A3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2025-03-14T15:05:00Z</dcterms:created>
  <dcterms:modified xsi:type="dcterms:W3CDTF">2025-03-14T15:19:00Z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G/SPS/N/SGP/88</vt:lpwstr>
  </property>
  <property fmtid="{D5CDD505-2E9C-101B-9397-08002B2CF9AE}" pid="3" name="TitusGUID">
    <vt:lpwstr>dd529fce-8777-4e5d-8e0c-5e797b3d3285</vt:lpwstr>
  </property>
  <property fmtid="{D5CDD505-2E9C-101B-9397-08002B2CF9AE}" pid="4" name="WTOCLASSIFICATION">
    <vt:lpwstr>WTO OFFICIAL</vt:lpwstr>
  </property>
</Properties>
</file>