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64B186E8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0C111CC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99156B0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7B760B3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PERÚ</w:t>
            </w:r>
          </w:p>
          <w:p w:rsidR="00B91FF3" w:rsidRPr="00DA2000" w:rsidP="00DA2000" w14:paraId="410586CC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33657D0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78A8C0A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92B0B83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Nacional de Sanidad Agraria (SENASA)</w:t>
            </w:r>
          </w:p>
        </w:tc>
      </w:tr>
      <w:tr w14:paraId="22E786D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77B3B1B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D975D6A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Planta in vitro de arándano (</w:t>
            </w:r>
            <w:r w:rsidRPr="00A834A1">
              <w:rPr>
                <w:i/>
                <w:iCs/>
              </w:rPr>
              <w:t>Vaccinium corymbosum</w:t>
            </w:r>
            <w:r w:rsidRPr="00A834A1">
              <w:t>) (Código SA: 060220)</w:t>
            </w:r>
          </w:p>
        </w:tc>
      </w:tr>
      <w:tr w14:paraId="171B158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72CF66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2F63A9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3B31A265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7A2FCEBD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Panamá</w:t>
            </w:r>
          </w:p>
        </w:tc>
      </w:tr>
      <w:tr w14:paraId="498F4B8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515D967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241F379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Proyecto de Resolución Directoral para el establecimiento de requisitos fitosanitarios de necesario cumplimiento en la importación de planta in vitro de arándano (</w:t>
            </w:r>
            <w:r w:rsidRPr="00A834A1">
              <w:rPr>
                <w:i/>
                <w:iCs/>
              </w:rPr>
              <w:t>Vaccinium corymbosum</w:t>
            </w:r>
            <w:r w:rsidRPr="00A834A1">
              <w:t>) de origen y procedencia Panamá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3</w:t>
            </w:r>
          </w:p>
          <w:p w:rsidR="00B91FF3" w:rsidRPr="00DA2000" w:rsidP="00DA2000" w14:paraId="2726457F" w14:textId="77777777">
            <w:pPr>
              <w:spacing w:after="120"/>
            </w:pPr>
            <w:r w:rsidRPr="00DA2000">
              <w:t xml:space="preserve">El texto lo puede descargar de la página web del SENASA, cuya ruta es la siguiente: </w:t>
            </w:r>
          </w:p>
          <w:p w:rsidR="00B91FF3" w:rsidRPr="00DA2000" w:rsidP="00DA2000" w14:paraId="264A7F1D" w14:textId="3D1F4DB0">
            <w:hyperlink r:id="rId4" w:tgtFrame="_blank" w:history="1">
              <w:r w:rsidRPr="00DA2000">
                <w:rPr>
                  <w:color w:val="0000FF"/>
                  <w:u w:val="single"/>
                </w:rPr>
                <w:t>https://www.gob.pe/institucion/senasa/campa%C3%B1as/4831-consulta-publica-de-importaciones-agricolas</w:t>
              </w:r>
            </w:hyperlink>
            <w:r w:rsidR="00F76417">
              <w:t xml:space="preserve"> </w:t>
            </w:r>
            <w:r w:rsidRPr="00DA2000" w:rsidR="00F76417">
              <w:t>(disponible en español)</w:t>
            </w:r>
          </w:p>
          <w:p w:rsidR="00B91FF3" w:rsidRPr="00DA2000" w:rsidP="00DA2000" w14:paraId="12FB30E4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https://members.wto.org/crnattachments/2025/SPS/PER/25_02130_00_s.pdf</w:t>
              </w:r>
            </w:hyperlink>
          </w:p>
        </w:tc>
      </w:tr>
      <w:tr w14:paraId="73691B9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9517CCC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62D5029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Se pone a consulta pública el proyecto de Resolución Directoral que establece los requisitos fitosanitarios para la importación al Perú de arándano (</w:t>
            </w:r>
            <w:r w:rsidRPr="00A834A1">
              <w:rPr>
                <w:i/>
                <w:iCs/>
              </w:rPr>
              <w:t>Vaccinium corymbosum</w:t>
            </w:r>
            <w:r w:rsidRPr="00A834A1">
              <w:t>) de origen y procedencia Panamá, una vez finalizado el análisis de riesgo de plagas correspondiente.</w:t>
            </w:r>
          </w:p>
        </w:tc>
      </w:tr>
      <w:tr w14:paraId="56FD07E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2557DB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4C50FD4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0BBD40D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424816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7863D5D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03ED01EA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66F1B6A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F7B8E31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NIMF Nos. 1, 2, 11, 20 y 21.</w:t>
            </w:r>
          </w:p>
          <w:p w:rsidR="00B91FF3" w:rsidRPr="00DA2000" w:rsidP="00DA2000" w14:paraId="220AE217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F76417" w14:paraId="1690629A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3C23640B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34C1D96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0F0B9BD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66D79CE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0E6BDC8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4E2FA9C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B6750F0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598F75B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685634AC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01615FF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591752A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8488A61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A partir de su publicación en el diario Oficial El Peruano.</w:t>
            </w:r>
          </w:p>
          <w:p w:rsidR="00B91FF3" w:rsidRPr="00DA2000" w:rsidP="00DA2000" w14:paraId="61F14E9A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569813A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FAB1711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1A0B195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13 de mayo de 2025</w:t>
            </w:r>
          </w:p>
          <w:p w:rsidR="00B91FF3" w:rsidRPr="00DA2000" w:rsidP="00DA2000" w14:paraId="7CC96E44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</w:tc>
      </w:tr>
      <w:tr w14:paraId="53909B5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2338153D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399397E2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E4788B" w:rsidRPr="00A834A1" w:rsidP="000D29D0" w14:paraId="6E3680F5" w14:textId="77777777">
            <w:pPr>
              <w:keepNext/>
              <w:keepLines/>
            </w:pPr>
            <w:r w:rsidRPr="00A834A1">
              <w:t>Puede solicitar el documento a:</w:t>
            </w:r>
          </w:p>
          <w:p w:rsidR="00E4788B" w:rsidRPr="00A834A1" w:rsidP="000D29D0" w14:paraId="3BFE1843" w14:textId="77777777">
            <w:pPr>
              <w:keepNext/>
              <w:keepLines/>
            </w:pPr>
            <w:r w:rsidRPr="00A834A1">
              <w:t>Ing. Nely Pillpe Wilcas Marquez</w:t>
            </w:r>
          </w:p>
          <w:p w:rsidR="00E4788B" w:rsidRPr="00A834A1" w:rsidP="000D29D0" w14:paraId="1DF5937D" w14:textId="77777777">
            <w:pPr>
              <w:keepNext/>
              <w:keepLines/>
            </w:pPr>
            <w:r w:rsidRPr="00A834A1">
              <w:t>Directora (e) de Cuarentena Vegetal SENASA</w:t>
            </w:r>
          </w:p>
          <w:p w:rsidR="00E4788B" w:rsidRPr="00A834A1" w:rsidP="000D29D0" w14:paraId="7127F162" w14:textId="77777777">
            <w:pPr>
              <w:keepNext/>
              <w:keepLines/>
            </w:pPr>
            <w:r w:rsidRPr="00A834A1">
              <w:t>Av. La Molina Nº 1915, Lima 12, Lima, Perú</w:t>
            </w:r>
          </w:p>
          <w:p w:rsidR="00E4788B" w:rsidRPr="00A834A1" w:rsidP="000D29D0" w14:paraId="246427AD" w14:textId="77777777">
            <w:pPr>
              <w:keepNext/>
              <w:keepLines/>
            </w:pPr>
            <w:r w:rsidRPr="00A834A1">
              <w:t>Tel: +(511) 313 3300 anexo 6142</w:t>
            </w:r>
          </w:p>
          <w:p w:rsidR="00E4788B" w:rsidRPr="00A834A1" w:rsidP="000D29D0" w14:paraId="3152E10E" w14:textId="77777777">
            <w:pPr>
              <w:keepNext/>
              <w:keepLines/>
              <w:spacing w:after="120"/>
            </w:pPr>
            <w:r w:rsidRPr="00A834A1">
              <w:t xml:space="preserve">Correos electrónicos: </w:t>
            </w:r>
            <w:hyperlink r:id="rId6" w:history="1">
              <w:r w:rsidRPr="00A834A1">
                <w:rPr>
                  <w:color w:val="0000FF"/>
                  <w:u w:val="single"/>
                </w:rPr>
                <w:t>nwilcas@senasa.gob.pe</w:t>
              </w:r>
            </w:hyperlink>
            <w:r w:rsidRPr="00A834A1">
              <w:t xml:space="preserve">, </w:t>
            </w:r>
            <w:hyperlink r:id="rId7" w:history="1">
              <w:r w:rsidRPr="00A834A1">
                <w:rPr>
                  <w:color w:val="0000FF"/>
                  <w:u w:val="single"/>
                </w:rPr>
                <w:t>notificaionesmsf@senasa.gob.pe</w:t>
              </w:r>
            </w:hyperlink>
          </w:p>
        </w:tc>
      </w:tr>
    </w:tbl>
    <w:p w:rsidR="00337700" w:rsidRPr="00DA2000" w:rsidP="00DA2000" w14:paraId="6DA36C55" w14:textId="77777777"/>
    <w:sectPr w:rsidSect="00DD19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DD19E7" w:rsidP="00DD19E7" w14:paraId="0FBF66F3" w14:textId="2747FBA5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D19E7" w:rsidP="00DD19E7" w14:paraId="0F59B4F5" w14:textId="46CB551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4A5F51AB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19E7" w:rsidRPr="00DD19E7" w:rsidP="00DD19E7" w14:paraId="4DC6B52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19E7">
      <w:t>G/SPS/N/PER/1079</w:t>
    </w:r>
  </w:p>
  <w:p w:rsidR="00DD19E7" w:rsidRPr="00DD19E7" w:rsidP="00DD19E7" w14:paraId="30CACE7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19E7" w:rsidRPr="00DD19E7" w:rsidP="00DD19E7" w14:paraId="1865CD34" w14:textId="5B218A7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19E7">
      <w:t xml:space="preserve">- </w:t>
    </w:r>
    <w:r w:rsidRPr="00DD19E7">
      <w:fldChar w:fldCharType="begin"/>
    </w:r>
    <w:r w:rsidRPr="00DD19E7">
      <w:instrText xml:space="preserve"> PAGE </w:instrText>
    </w:r>
    <w:r w:rsidRPr="00DD19E7">
      <w:fldChar w:fldCharType="separate"/>
    </w:r>
    <w:r w:rsidRPr="00DD19E7">
      <w:t>2</w:t>
    </w:r>
    <w:r w:rsidRPr="00DD19E7">
      <w:fldChar w:fldCharType="end"/>
    </w:r>
    <w:r w:rsidRPr="00DD19E7">
      <w:t xml:space="preserve"> -</w:t>
    </w:r>
  </w:p>
  <w:p w:rsidR="00B91FF3" w:rsidRPr="00DD19E7" w:rsidP="00DD19E7" w14:paraId="6CD8C4B6" w14:textId="238DF7B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19E7" w:rsidRPr="00DD19E7" w:rsidP="00DD19E7" w14:paraId="30C583E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19E7">
      <w:t>G/SPS/N/PER/1079</w:t>
    </w:r>
  </w:p>
  <w:p w:rsidR="00DD19E7" w:rsidRPr="00DD19E7" w:rsidP="00DD19E7" w14:paraId="35E1693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19E7" w:rsidRPr="00DD19E7" w:rsidP="00DD19E7" w14:paraId="4B038083" w14:textId="2460EFE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19E7">
      <w:t xml:space="preserve">- </w:t>
    </w:r>
    <w:r w:rsidRPr="00DD19E7">
      <w:fldChar w:fldCharType="begin"/>
    </w:r>
    <w:r w:rsidRPr="00DD19E7">
      <w:instrText xml:space="preserve"> PAGE </w:instrText>
    </w:r>
    <w:r w:rsidRPr="00DD19E7">
      <w:fldChar w:fldCharType="separate"/>
    </w:r>
    <w:r w:rsidRPr="00DD19E7">
      <w:rPr>
        <w:noProof/>
      </w:rPr>
      <w:t>2</w:t>
    </w:r>
    <w:r w:rsidRPr="00DD19E7">
      <w:fldChar w:fldCharType="end"/>
    </w:r>
    <w:r w:rsidRPr="00DD19E7">
      <w:t xml:space="preserve"> -</w:t>
    </w:r>
  </w:p>
  <w:p w:rsidR="00DD65B2" w:rsidRPr="00DD19E7" w:rsidP="00DD19E7" w14:paraId="20EA835A" w14:textId="0F8DB91E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B75B1D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4915CD2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7A2CBEA" w14:textId="41735655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36EE7A7B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6D354DAA" w14:textId="4F360A24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9825" cy="71437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98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30F15FA1" w14:textId="77777777">
          <w:pPr>
            <w:jc w:val="right"/>
            <w:rPr>
              <w:b/>
              <w:szCs w:val="18"/>
            </w:rPr>
          </w:pPr>
        </w:p>
      </w:tc>
    </w:tr>
    <w:tr w14:paraId="26185420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5DD961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DD19E7" w:rsidP="00043017" w14:paraId="55EDE341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G/SPS/N/PER/1079</w:t>
          </w:r>
        </w:p>
        <w:bookmarkEnd w:id="1"/>
        <w:p w:rsidR="00043017" w:rsidRPr="00B91FF3" w:rsidP="00043017" w14:paraId="79A7669B" w14:textId="3B6CBF26">
          <w:pPr>
            <w:jc w:val="right"/>
            <w:rPr>
              <w:b/>
              <w:szCs w:val="18"/>
            </w:rPr>
          </w:pPr>
        </w:p>
      </w:tc>
    </w:tr>
    <w:tr w14:paraId="5107615E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E60275F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19D30F87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14 de marzo de 2025</w:t>
          </w:r>
          <w:bookmarkEnd w:id="3"/>
        </w:p>
      </w:tc>
    </w:tr>
    <w:tr w14:paraId="45886ACB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232F3D40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(25-1868)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664D7B84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44B71DED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1D75C08B" w14:textId="3F8F341F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49686352" w14:textId="3FFD4A18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4003DE78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52064974">
    <w:abstractNumId w:val="8"/>
  </w:num>
  <w:num w:numId="2" w16cid:durableId="816607421">
    <w:abstractNumId w:val="3"/>
  </w:num>
  <w:num w:numId="3" w16cid:durableId="1818110517">
    <w:abstractNumId w:val="2"/>
  </w:num>
  <w:num w:numId="4" w16cid:durableId="1620725207">
    <w:abstractNumId w:val="1"/>
  </w:num>
  <w:num w:numId="5" w16cid:durableId="983192917">
    <w:abstractNumId w:val="0"/>
  </w:num>
  <w:num w:numId="6" w16cid:durableId="1166744647">
    <w:abstractNumId w:val="13"/>
  </w:num>
  <w:num w:numId="7" w16cid:durableId="41367668">
    <w:abstractNumId w:val="11"/>
  </w:num>
  <w:num w:numId="8" w16cid:durableId="1715230760">
    <w:abstractNumId w:val="14"/>
  </w:num>
  <w:num w:numId="9" w16cid:durableId="284385506">
    <w:abstractNumId w:val="10"/>
  </w:num>
  <w:num w:numId="10" w16cid:durableId="82189137">
    <w:abstractNumId w:val="9"/>
  </w:num>
  <w:num w:numId="11" w16cid:durableId="179316989">
    <w:abstractNumId w:val="7"/>
  </w:num>
  <w:num w:numId="12" w16cid:durableId="896208391">
    <w:abstractNumId w:val="6"/>
  </w:num>
  <w:num w:numId="13" w16cid:durableId="356664051">
    <w:abstractNumId w:val="5"/>
  </w:num>
  <w:num w:numId="14" w16cid:durableId="868028304">
    <w:abstractNumId w:val="4"/>
  </w:num>
  <w:num w:numId="15" w16cid:durableId="1585450992">
    <w:abstractNumId w:val="12"/>
  </w:num>
  <w:num w:numId="16" w16cid:durableId="197355999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5A0E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19E7"/>
    <w:rsid w:val="00DD65B2"/>
    <w:rsid w:val="00E464CD"/>
    <w:rsid w:val="00E4788B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76417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49ADAC9"/>
  <w15:docId w15:val="{9F7AA1AE-C510-4DA1-A394-5C0E77D46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gob.pe/institucion/senasa/campa%C3%B1as/4831-consulta-publica-de-importaciones-agricolas" TargetMode="External" /><Relationship Id="rId5" Type="http://schemas.openxmlformats.org/officeDocument/2006/relationships/hyperlink" Target="https://members.wto.org/crnattachments/2025/SPS/PER/25_02130_00_s.pdf" TargetMode="External" /><Relationship Id="rId6" Type="http://schemas.openxmlformats.org/officeDocument/2006/relationships/hyperlink" Target="mailto:nwilcas@senasa.gob.pe" TargetMode="External" /><Relationship Id="rId7" Type="http://schemas.openxmlformats.org/officeDocument/2006/relationships/hyperlink" Target="mailto:notificaionesmsf@senasa.gob.pe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Favez, Helen</dc:creator>
  <dc:description>LDIMD - DTU</dc:description>
  <cp:lastModifiedBy>Favez, Helen</cp:lastModifiedBy>
  <cp:revision>3</cp:revision>
  <dcterms:created xsi:type="dcterms:W3CDTF">2025-03-14T14:36:00Z</dcterms:created>
  <dcterms:modified xsi:type="dcterms:W3CDTF">2025-03-14T14:37:00Z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G/SPS/N/PER/1079</vt:lpwstr>
  </property>
</Properties>
</file>