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FA59C6" w14:paraId="51F6CEB1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5578B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46430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2ABFE3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6B43711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BA930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8F94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36500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547718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B1BB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66813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</w:t>
            </w:r>
          </w:p>
        </w:tc>
      </w:tr>
      <w:tr w14:paraId="090388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F20A4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825AC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2E17BA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F519D1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BFF54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9812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FD4DD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Commission Implementing Regulation (EU) 2025/181 of 31 January 2025 correcting Implementing Regulation (EU) 2024/2393 as regards the repeal of Implementing Regulation (EU) 2015/1416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FA59C6" w14:paraId="43A00B9E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https://members.wto.org/crnattachments/2025/SPS/EEC/25_02042_00_e.pdf</w:t>
              </w:r>
            </w:hyperlink>
          </w:p>
          <w:p w:rsidR="00EA4725" w:rsidRPr="00441372" w:rsidP="00441372" w14:paraId="6DEA966B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https://members.wto.org/crnattachments/2025/SPS/EEC/25_02042_00_f.pdf</w:t>
              </w:r>
            </w:hyperlink>
          </w:p>
          <w:p w:rsidR="00EA4725" w:rsidRPr="00441372" w:rsidP="00441372" w14:paraId="5B9987E5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https://members.wto.org/crnattachments/2025/SPS/EEC/25_02042_00_s.pdf</w:t>
              </w:r>
            </w:hyperlink>
          </w:p>
        </w:tc>
      </w:tr>
      <w:tr w14:paraId="7566DA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51EE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30FCF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Commission Implementing Regulation (EU) 2024/2393 erroneously repealed Implementing Regulation (EU) 2015/1416, since the use of sodium bisulphate should remain authorised until 10 September 2025 for aquatic animals in the functional group 'preservatives', and for food-producing aquatic animals in the functional group 'acidity regulators'.</w:t>
            </w:r>
          </w:p>
          <w:p w:rsidR="002F2262" w:rsidRPr="0065690F" w:rsidP="00441372" w14:paraId="31661BC0" w14:textId="005D7C3B">
            <w:pPr>
              <w:spacing w:before="120" w:after="120"/>
            </w:pPr>
            <w:r w:rsidRPr="0065690F">
              <w:t>This is corrected by the present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Implementing Regulation (EU) 2025/181, which deletes the provision of Implementing Regulation (EU) 2024/2393 repealing Implementing Regulation (EU) 2015/1416 and instead amends that Implementing Regulation to specify the animal categories for which the use of sodium bisulphate remains authorised until 10</w:t>
            </w:r>
            <w:r>
              <w:t> </w:t>
            </w:r>
            <w:r w:rsidRPr="0065690F">
              <w:t>September 2025.</w:t>
            </w:r>
          </w:p>
          <w:p w:rsidR="002F2262" w:rsidRPr="0065690F" w:rsidP="00441372" w14:paraId="3543642D" w14:textId="77777777">
            <w:pPr>
              <w:spacing w:before="120" w:after="120"/>
            </w:pPr>
            <w:r w:rsidRPr="0065690F">
              <w:t>This correction applies retroactively from the date of entry into force of Implementing Regulation (EU) 2024/2393.</w:t>
            </w:r>
          </w:p>
        </w:tc>
      </w:tr>
      <w:tr w14:paraId="6AF128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D95D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E9D08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55E71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A8BAB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108FB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A6756DF" w14:textId="6855C54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597C839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A59C6" w14:paraId="18D17594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985EF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E7F3BE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229425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3E3CDE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10FA5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24F0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2BF98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B6692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5B5E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3DF80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January 2025</w:t>
            </w:r>
          </w:p>
          <w:p w:rsidR="00EA4725" w:rsidRPr="00441372" w:rsidP="00441372" w14:paraId="50612F7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February 2025</w:t>
            </w:r>
          </w:p>
        </w:tc>
      </w:tr>
      <w:tr w14:paraId="08389D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1190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D5F85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This Regulation entered into force on the day following its publication in the Official Journal of the European Union.</w:t>
            </w:r>
          </w:p>
          <w:p w:rsidR="00EA4725" w:rsidRPr="00441372" w:rsidP="00441372" w14:paraId="68A4756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3052E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FD24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80BA1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756F65B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2F2262" w:rsidRPr="0065690F" w:rsidP="00441372" w14:paraId="4D9DC5CB" w14:textId="77777777">
            <w:r w:rsidRPr="0065690F">
              <w:t>European Commission</w:t>
            </w:r>
          </w:p>
          <w:p w:rsidR="002F2262" w:rsidRPr="0065690F" w:rsidP="00441372" w14:paraId="38B9CC19" w14:textId="77777777">
            <w:r w:rsidRPr="0065690F">
              <w:t>DG Health and Food Safety, Unit A4-Multilateral International Relations</w:t>
            </w:r>
          </w:p>
          <w:p w:rsidR="002F2262" w:rsidRPr="00FA59C6" w:rsidP="00441372" w14:paraId="4AD79C45" w14:textId="77777777">
            <w:pPr>
              <w:rPr>
                <w:lang w:val="fr-CH"/>
              </w:rPr>
            </w:pPr>
            <w:r w:rsidRPr="00FA59C6">
              <w:rPr>
                <w:lang w:val="fr-CH"/>
              </w:rPr>
              <w:t>Rue Froissart 101</w:t>
            </w:r>
          </w:p>
          <w:p w:rsidR="002F2262" w:rsidRPr="00FA59C6" w:rsidP="00441372" w14:paraId="4C92DDF4" w14:textId="77777777">
            <w:pPr>
              <w:rPr>
                <w:lang w:val="fr-CH"/>
              </w:rPr>
            </w:pPr>
            <w:r w:rsidRPr="00FA59C6">
              <w:rPr>
                <w:lang w:val="fr-CH"/>
              </w:rPr>
              <w:t>B-1049 Brussels</w:t>
            </w:r>
          </w:p>
          <w:p w:rsidR="002F2262" w:rsidRPr="00FA59C6" w:rsidP="00441372" w14:paraId="3959C025" w14:textId="77777777">
            <w:pPr>
              <w:rPr>
                <w:lang w:val="fr-CH"/>
              </w:rPr>
            </w:pPr>
            <w:r w:rsidRPr="00FA59C6">
              <w:rPr>
                <w:lang w:val="fr-CH"/>
              </w:rPr>
              <w:t>Tel: +(32 2) 29 54263</w:t>
            </w:r>
          </w:p>
          <w:p w:rsidR="002F2262" w:rsidRPr="0065690F" w:rsidP="00441372" w14:paraId="432D1180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725723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8E7C74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ED4807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9519D1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B03595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FA59C6" w:rsidP="00F3021D" w14:paraId="3A880380" w14:textId="77777777">
            <w:pPr>
              <w:keepNext/>
              <w:keepLines/>
              <w:rPr>
                <w:bCs/>
                <w:lang w:val="fr-CH"/>
              </w:rPr>
            </w:pPr>
            <w:r w:rsidRPr="00FA59C6">
              <w:rPr>
                <w:bCs/>
                <w:lang w:val="fr-CH"/>
              </w:rPr>
              <w:t>Rue Froissart 101</w:t>
            </w:r>
          </w:p>
          <w:p w:rsidR="00EA4725" w:rsidRPr="00FA59C6" w:rsidP="00F3021D" w14:paraId="0EFB209E" w14:textId="77777777">
            <w:pPr>
              <w:keepNext/>
              <w:keepLines/>
              <w:rPr>
                <w:bCs/>
                <w:lang w:val="fr-CH"/>
              </w:rPr>
            </w:pPr>
            <w:r w:rsidRPr="00FA59C6">
              <w:rPr>
                <w:bCs/>
                <w:lang w:val="fr-CH"/>
              </w:rPr>
              <w:t>B-1049 Brussels</w:t>
            </w:r>
          </w:p>
          <w:p w:rsidR="00EA4725" w:rsidRPr="00FA59C6" w:rsidP="00F3021D" w14:paraId="531EFC14" w14:textId="77777777">
            <w:pPr>
              <w:keepNext/>
              <w:keepLines/>
              <w:rPr>
                <w:bCs/>
                <w:lang w:val="fr-CH"/>
              </w:rPr>
            </w:pPr>
            <w:r w:rsidRPr="00FA59C6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66B96B5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14033300" w14:textId="77777777"/>
    <w:sectPr w:rsidSect="00FA59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A59C6" w:rsidP="00FA59C6" w14:paraId="1207179F" w14:textId="335B0C0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A59C6" w:rsidP="00FA59C6" w14:paraId="73C263DC" w14:textId="4BEC1DB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333877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59C6" w:rsidRPr="00FA59C6" w:rsidP="00FA59C6" w14:paraId="7021B6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59C6">
      <w:t>G/SPS/N/EU/833</w:t>
    </w:r>
  </w:p>
  <w:p w:rsidR="00FA59C6" w:rsidRPr="00FA59C6" w:rsidP="00FA59C6" w14:paraId="5A26B8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A59C6" w:rsidRPr="00FA59C6" w:rsidP="00FA59C6" w14:paraId="53FFED10" w14:textId="585F46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59C6">
      <w:t xml:space="preserve">- </w:t>
    </w:r>
    <w:r w:rsidRPr="00FA59C6">
      <w:fldChar w:fldCharType="begin"/>
    </w:r>
    <w:r w:rsidRPr="00FA59C6">
      <w:instrText xml:space="preserve"> PAGE </w:instrText>
    </w:r>
    <w:r w:rsidRPr="00FA59C6">
      <w:fldChar w:fldCharType="separate"/>
    </w:r>
    <w:r w:rsidRPr="00FA59C6">
      <w:t>2</w:t>
    </w:r>
    <w:r w:rsidRPr="00FA59C6">
      <w:fldChar w:fldCharType="end"/>
    </w:r>
    <w:r w:rsidRPr="00FA59C6">
      <w:t xml:space="preserve"> -</w:t>
    </w:r>
  </w:p>
  <w:p w:rsidR="00EA4725" w:rsidRPr="00FA59C6" w:rsidP="00FA59C6" w14:paraId="00DC7729" w14:textId="38529A8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59C6" w:rsidRPr="00FA59C6" w:rsidP="00FA59C6" w14:paraId="214419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59C6">
      <w:t>G/SPS/N/EU/833</w:t>
    </w:r>
  </w:p>
  <w:p w:rsidR="00FA59C6" w:rsidRPr="00FA59C6" w:rsidP="00FA59C6" w14:paraId="72C63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A59C6" w:rsidRPr="00FA59C6" w:rsidP="00FA59C6" w14:paraId="2C6300E4" w14:textId="4CA50B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59C6">
      <w:t xml:space="preserve">- </w:t>
    </w:r>
    <w:r w:rsidRPr="00FA59C6">
      <w:fldChar w:fldCharType="begin"/>
    </w:r>
    <w:r w:rsidRPr="00FA59C6">
      <w:instrText xml:space="preserve"> PAGE </w:instrText>
    </w:r>
    <w:r w:rsidRPr="00FA59C6">
      <w:fldChar w:fldCharType="separate"/>
    </w:r>
    <w:r w:rsidRPr="00FA59C6">
      <w:rPr>
        <w:noProof/>
      </w:rPr>
      <w:t>2</w:t>
    </w:r>
    <w:r w:rsidRPr="00FA59C6">
      <w:fldChar w:fldCharType="end"/>
    </w:r>
    <w:r w:rsidRPr="00FA59C6">
      <w:t xml:space="preserve"> -</w:t>
    </w:r>
  </w:p>
  <w:p w:rsidR="00EA4725" w:rsidRPr="00FA59C6" w:rsidP="00FA59C6" w14:paraId="524954D6" w14:textId="46EA7A4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6C798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37D3C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C576D5" w14:textId="50F05C4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D39FAF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48034E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57B10A2" w14:textId="77777777">
          <w:pPr>
            <w:jc w:val="right"/>
            <w:rPr>
              <w:b/>
              <w:szCs w:val="16"/>
            </w:rPr>
          </w:pPr>
        </w:p>
      </w:tc>
    </w:tr>
    <w:tr w14:paraId="5F2C47C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45D56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A59C6" w:rsidP="00656ABC" w14:paraId="718F0F1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G/SPS/N/EU/833</w:t>
          </w:r>
        </w:p>
        <w:bookmarkEnd w:id="1"/>
        <w:p w:rsidR="00656ABC" w:rsidRPr="00EA4725" w:rsidP="00656ABC" w14:paraId="1E1322D7" w14:textId="40C21AE8">
          <w:pPr>
            <w:jc w:val="right"/>
            <w:rPr>
              <w:b/>
              <w:szCs w:val="16"/>
            </w:rPr>
          </w:pPr>
        </w:p>
      </w:tc>
    </w:tr>
    <w:tr w14:paraId="7DDB156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C993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1B2EB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March 2025</w:t>
          </w:r>
          <w:bookmarkEnd w:id="3"/>
        </w:p>
      </w:tc>
    </w:tr>
    <w:tr w14:paraId="4371A84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8D0760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(25-1712)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4D603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A19F03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A517465" w14:textId="5683C6A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1EB4745" w14:textId="41FD53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02159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949364">
    <w:abstractNumId w:val="9"/>
  </w:num>
  <w:num w:numId="2" w16cid:durableId="376246887">
    <w:abstractNumId w:val="7"/>
  </w:num>
  <w:num w:numId="3" w16cid:durableId="410540347">
    <w:abstractNumId w:val="6"/>
  </w:num>
  <w:num w:numId="4" w16cid:durableId="658657153">
    <w:abstractNumId w:val="5"/>
  </w:num>
  <w:num w:numId="5" w16cid:durableId="1085734991">
    <w:abstractNumId w:val="4"/>
  </w:num>
  <w:num w:numId="6" w16cid:durableId="1559511567">
    <w:abstractNumId w:val="12"/>
  </w:num>
  <w:num w:numId="7" w16cid:durableId="144054088">
    <w:abstractNumId w:val="11"/>
  </w:num>
  <w:num w:numId="8" w16cid:durableId="137766723">
    <w:abstractNumId w:val="10"/>
  </w:num>
  <w:num w:numId="9" w16cid:durableId="1037663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6431522">
    <w:abstractNumId w:val="13"/>
  </w:num>
  <w:num w:numId="11" w16cid:durableId="1870609199">
    <w:abstractNumId w:val="8"/>
  </w:num>
  <w:num w:numId="12" w16cid:durableId="97456098">
    <w:abstractNumId w:val="3"/>
  </w:num>
  <w:num w:numId="13" w16cid:durableId="14618203">
    <w:abstractNumId w:val="2"/>
  </w:num>
  <w:num w:numId="14" w16cid:durableId="301235016">
    <w:abstractNumId w:val="1"/>
  </w:num>
  <w:num w:numId="15" w16cid:durableId="54352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2705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2262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157C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6DBD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4A5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9C6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F9E8DE"/>
  <w15:docId w15:val="{2760192D-E4CE-48B4-8B9A-2D578688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EEC/25_02042_00_e.pdf" TargetMode="External" /><Relationship Id="rId6" Type="http://schemas.openxmlformats.org/officeDocument/2006/relationships/hyperlink" Target="https://members.wto.org/crnattachments/2025/SPS/EEC/25_02042_00_f.pdf" TargetMode="External" /><Relationship Id="rId7" Type="http://schemas.openxmlformats.org/officeDocument/2006/relationships/hyperlink" Target="https://members.wto.org/crnattachments/2025/SPS/EEC/25_02042_00_s.pdf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755a9c5f-9383-467f-afea-259a52f05c95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1D19271-BA1E-47EB-8CCC-52296344941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12</cp:revision>
  <dcterms:created xsi:type="dcterms:W3CDTF">2017-07-03T11:19:00Z</dcterms:created>
  <dcterms:modified xsi:type="dcterms:W3CDTF">2025-03-11T16:21:00Z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G/SPS/N/EU/833</vt:lpwstr>
  </property>
  <property fmtid="{D5CDD505-2E9C-101B-9397-08002B2CF9AE}" pid="3" name="TitusGUID">
    <vt:lpwstr>755a9c5f-9383-467f-afea-259a52f05c95</vt:lpwstr>
  </property>
  <property fmtid="{D5CDD505-2E9C-101B-9397-08002B2CF9AE}" pid="4" name="WTOCLASSIFICATION">
    <vt:lpwstr>WTO OFFICIAL</vt:lpwstr>
  </property>
</Properties>
</file>