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5F19EE2B"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5"/>
        <w:gridCol w:w="8275"/>
      </w:tblGrid>
      <w:tr w14:paraId="185D869D" w14:textId="77777777" w:rsidTr="004907C2">
        <w:tblPrEx>
          <w:tblW w:w="5000" w:type="pct"/>
          <w:tblLayout w:type="fixed"/>
          <w:tblLook w:val="0000"/>
        </w:tblPrEx>
        <w:tc>
          <w:tcPr>
            <w:tcW w:w="708" w:type="dxa"/>
            <w:tcBorders>
              <w:bottom w:val="single" w:sz="6" w:space="0" w:color="auto"/>
            </w:tcBorders>
            <w:shd w:val="clear" w:color="auto" w:fill="auto"/>
            <w:tcMar>
              <w:left w:w="108" w:type="dxa"/>
              <w:right w:w="108" w:type="dxa"/>
            </w:tcMar>
          </w:tcPr>
          <w:p w:rsidR="00152750" w:rsidRPr="008E347D" w:rsidP="008E347D" w14:paraId="00D2E20F" w14:textId="77777777">
            <w:pPr>
              <w:spacing w:before="120" w:after="120"/>
            </w:pPr>
            <w:r w:rsidRPr="008E347D">
              <w:rPr>
                <w:b/>
              </w:rPr>
              <w:t>1.</w:t>
            </w:r>
          </w:p>
        </w:tc>
        <w:tc>
          <w:tcPr>
            <w:tcW w:w="8319" w:type="dxa"/>
            <w:tcBorders>
              <w:bottom w:val="single" w:sz="6" w:space="0" w:color="auto"/>
            </w:tcBorders>
            <w:shd w:val="clear" w:color="auto" w:fill="auto"/>
            <w:tcMar>
              <w:left w:w="108" w:type="dxa"/>
              <w:right w:w="108" w:type="dxa"/>
            </w:tcMar>
          </w:tcPr>
          <w:p w:rsidR="00152750" w:rsidRPr="008E347D" w:rsidP="008E347D" w14:paraId="35370549" w14:textId="77777777">
            <w:pPr>
              <w:spacing w:before="120" w:after="120"/>
            </w:pPr>
            <w:r w:rsidRPr="008E347D">
              <w:rPr>
                <w:b/>
              </w:rPr>
              <w:t>Miembro que notifica:</w:t>
            </w:r>
            <w:r w:rsidRPr="002330D5">
              <w:t xml:space="preserve"> </w:t>
            </w:r>
            <w:r w:rsidRPr="002330D5">
              <w:rPr>
                <w:u w:val="single"/>
              </w:rPr>
              <w:t>COLOMBIA</w:t>
            </w:r>
          </w:p>
          <w:p w:rsidR="00152750" w:rsidRPr="008E347D" w:rsidP="008E347D" w14:paraId="1AD27EF7" w14:textId="77777777">
            <w:pPr>
              <w:spacing w:after="120"/>
              <w:rPr>
                <w:b/>
              </w:rPr>
            </w:pPr>
            <w:r w:rsidRPr="008E347D">
              <w:rPr>
                <w:b/>
              </w:rPr>
              <w:t>Si procede, nombre del gobierno local de que se trate:</w:t>
            </w:r>
            <w:r w:rsidRPr="004A4F59">
              <w:t xml:space="preserve"> </w:t>
            </w:r>
          </w:p>
        </w:tc>
      </w:tr>
      <w:tr w14:paraId="666A671E"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5701EBB2" w14:textId="77777777">
            <w:pPr>
              <w:spacing w:before="120" w:after="120"/>
            </w:pPr>
            <w:r w:rsidRPr="008E347D">
              <w:rPr>
                <w:b/>
              </w:rPr>
              <w:t>2.</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7FBBE5C3" w14:textId="77777777">
            <w:pPr>
              <w:spacing w:before="120" w:after="120"/>
            </w:pPr>
            <w:r w:rsidRPr="008E347D">
              <w:rPr>
                <w:b/>
              </w:rPr>
              <w:t>Organismo responsable:</w:t>
            </w:r>
            <w:r w:rsidRPr="004A4F59">
              <w:t xml:space="preserve"> Instituto Colombiano Agropecuario (ICA)</w:t>
            </w:r>
          </w:p>
        </w:tc>
      </w:tr>
      <w:tr w14:paraId="638AADE8"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1B02DEB7" w14:textId="77777777">
            <w:pPr>
              <w:spacing w:before="120" w:after="120"/>
            </w:pPr>
            <w:r w:rsidRPr="008E347D">
              <w:rPr>
                <w:b/>
              </w:rPr>
              <w:t>3.</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5826CCC6"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w:t>
            </w:r>
            <w:r w:rsidRPr="004A4F59">
              <w:t>Alfalfa (</w:t>
            </w:r>
            <w:r w:rsidRPr="004A4F59">
              <w:rPr>
                <w:i/>
                <w:iCs/>
              </w:rPr>
              <w:t>Medicago sativa</w:t>
            </w:r>
            <w:r w:rsidRPr="004A4F59">
              <w:t xml:space="preserve"> L.), arándano (</w:t>
            </w:r>
            <w:r w:rsidRPr="004A4F59">
              <w:rPr>
                <w:i/>
                <w:iCs/>
              </w:rPr>
              <w:t>Vaccinium Corymbosum</w:t>
            </w:r>
            <w:r w:rsidRPr="004A4F59">
              <w:t xml:space="preserve"> L.), aguacate (</w:t>
            </w:r>
            <w:r w:rsidRPr="004A4F59">
              <w:rPr>
                <w:i/>
                <w:iCs/>
              </w:rPr>
              <w:t>Persea americana</w:t>
            </w:r>
            <w:r w:rsidRPr="004A4F59">
              <w:t xml:space="preserve"> Mill.), café (</w:t>
            </w:r>
            <w:r w:rsidRPr="004A4F59">
              <w:rPr>
                <w:i/>
                <w:iCs/>
              </w:rPr>
              <w:t>Coffea arabica</w:t>
            </w:r>
            <w:r w:rsidRPr="004A4F59">
              <w:t xml:space="preserve"> L.), caucho (</w:t>
            </w:r>
            <w:r w:rsidRPr="004A4F59">
              <w:rPr>
                <w:i/>
                <w:iCs/>
              </w:rPr>
              <w:t>Hevea brasiliensis</w:t>
            </w:r>
            <w:r w:rsidRPr="004A4F59">
              <w:t xml:space="preserve"> [Willd. Ex A. Juss] Müll. Arg.), cítricos (</w:t>
            </w:r>
            <w:r w:rsidRPr="004A4F59">
              <w:rPr>
                <w:i/>
                <w:iCs/>
              </w:rPr>
              <w:t>Citrus</w:t>
            </w:r>
            <w:r w:rsidRPr="004A4F59">
              <w:t xml:space="preserve"> spp.), durazno (</w:t>
            </w:r>
            <w:r w:rsidRPr="004A4F59">
              <w:rPr>
                <w:i/>
                <w:iCs/>
              </w:rPr>
              <w:t>Prunus persica</w:t>
            </w:r>
            <w:r w:rsidRPr="004A4F59">
              <w:t xml:space="preserve"> (L.) Batsch), fresa (</w:t>
            </w:r>
            <w:r w:rsidRPr="004A4F59">
              <w:rPr>
                <w:i/>
                <w:iCs/>
              </w:rPr>
              <w:t xml:space="preserve">Fragaria </w:t>
            </w:r>
            <w:r w:rsidRPr="004A4F59">
              <w:t>spp.), frambuesa (</w:t>
            </w:r>
            <w:r w:rsidRPr="004A4F59">
              <w:rPr>
                <w:i/>
                <w:iCs/>
              </w:rPr>
              <w:t>Rubus idaeus</w:t>
            </w:r>
            <w:r w:rsidRPr="004A4F59">
              <w:t xml:space="preserve"> L.), mora (</w:t>
            </w:r>
            <w:r w:rsidRPr="004A4F59">
              <w:rPr>
                <w:i/>
                <w:iCs/>
              </w:rPr>
              <w:t>Rubus glaucus</w:t>
            </w:r>
            <w:r w:rsidRPr="004A4F59">
              <w:t xml:space="preserve"> Benth.), romero (</w:t>
            </w:r>
            <w:r w:rsidRPr="004A4F59">
              <w:rPr>
                <w:i/>
                <w:iCs/>
              </w:rPr>
              <w:t>Rosmarinus officinalis</w:t>
            </w:r>
            <w:r w:rsidRPr="004A4F59">
              <w:t xml:space="preserve"> L.) y uva (</w:t>
            </w:r>
            <w:r w:rsidRPr="004A4F59">
              <w:rPr>
                <w:i/>
                <w:iCs/>
              </w:rPr>
              <w:t>Vitis vinifera</w:t>
            </w:r>
            <w:r w:rsidRPr="004A4F59">
              <w:t xml:space="preserve"> L.)</w:t>
            </w:r>
          </w:p>
        </w:tc>
      </w:tr>
      <w:tr w14:paraId="1D1CBB3B"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5A3E7F49" w14:textId="77777777">
            <w:pPr>
              <w:spacing w:before="120" w:after="120"/>
              <w:rPr>
                <w:b/>
              </w:rPr>
            </w:pPr>
            <w:r w:rsidRPr="008E347D">
              <w:rPr>
                <w:b/>
              </w:rPr>
              <w:t>4.</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2AA603D7" w14:textId="77777777">
            <w:pPr>
              <w:spacing w:before="120" w:after="120"/>
              <w:rPr>
                <w:b/>
              </w:rPr>
            </w:pPr>
            <w:r w:rsidRPr="008E347D">
              <w:rPr>
                <w:b/>
              </w:rPr>
              <w:t>Regiones o países que podrían verse afectados, en la medida en que sea procedente o factible:</w:t>
            </w:r>
          </w:p>
          <w:p w:rsidR="00152750" w:rsidRPr="008E347D" w:rsidP="008E347D" w14:paraId="3DEE0D4C" w14:textId="77777777">
            <w:pPr>
              <w:spacing w:after="120"/>
              <w:ind w:left="607" w:hanging="607"/>
              <w:rPr>
                <w:b/>
              </w:rPr>
            </w:pPr>
            <w:r w:rsidRPr="008E347D">
              <w:rPr>
                <w:b/>
              </w:rPr>
              <w:t>[X]</w:t>
            </w:r>
            <w:r w:rsidRPr="008E347D">
              <w:rPr>
                <w:b/>
              </w:rPr>
              <w:tab/>
              <w:t>Todos los interlocutores comerciales</w:t>
            </w:r>
            <w:r w:rsidRPr="0066688C">
              <w:t xml:space="preserve"> </w:t>
            </w:r>
          </w:p>
          <w:p w:rsidR="00152750" w:rsidRPr="008E347D" w:rsidP="008E347D" w14:paraId="7080ED4E" w14:textId="77777777">
            <w:pPr>
              <w:spacing w:after="120"/>
              <w:ind w:left="607" w:hanging="607"/>
              <w:rPr>
                <w:b/>
              </w:rPr>
            </w:pPr>
            <w:r w:rsidRPr="008E347D">
              <w:rPr>
                <w:b/>
              </w:rPr>
              <w:t>[ ]</w:t>
            </w:r>
            <w:r w:rsidRPr="008E347D">
              <w:rPr>
                <w:b/>
              </w:rPr>
              <w:tab/>
              <w:t>Regiones o países específicos:</w:t>
            </w:r>
            <w:r w:rsidRPr="004A4F59">
              <w:t xml:space="preserve"> </w:t>
            </w:r>
          </w:p>
        </w:tc>
      </w:tr>
      <w:tr w14:paraId="6E306E9F"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72477D81" w14:textId="77777777">
            <w:pPr>
              <w:spacing w:before="120" w:after="120"/>
            </w:pPr>
            <w:r w:rsidRPr="008E347D">
              <w:rPr>
                <w:b/>
              </w:rPr>
              <w:t>5.</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3BA6AB1C" w14:textId="77777777">
            <w:pPr>
              <w:spacing w:before="120" w:after="120"/>
            </w:pPr>
            <w:r w:rsidRPr="008E347D">
              <w:rPr>
                <w:b/>
              </w:rPr>
              <w:t>Título del documento notificado:</w:t>
            </w:r>
            <w:r w:rsidRPr="004A4F59">
              <w:t xml:space="preserve"> </w:t>
            </w:r>
            <w:r w:rsidRPr="004A4F59">
              <w:t xml:space="preserve">Resolución No. 0001961 del 4 de marzo de 2025 "Por medio de la cual se declara el Estado de Emergencia Fitosanitaria en el Territorio Nacional por la presencia de </w:t>
            </w:r>
            <w:r w:rsidRPr="004A4F59">
              <w:rPr>
                <w:i/>
                <w:iCs/>
              </w:rPr>
              <w:t xml:space="preserve">Xylella fastidiosa </w:t>
            </w:r>
            <w:r w:rsidRPr="004A4F59">
              <w:t xml:space="preserve">Wells </w:t>
            </w:r>
            <w:r w:rsidRPr="004A4F59">
              <w:rPr>
                <w:i/>
                <w:iCs/>
              </w:rPr>
              <w:t>et al</w:t>
            </w:r>
            <w:r w:rsidRPr="004A4F59">
              <w:t xml:space="preserve">., en los </w:t>
            </w:r>
            <w:r w:rsidRPr="004A4F59">
              <w:t>departamentos de Boyacá, Caldas, Caquetá, La Guajira, Magdalena, Norte de Santander, Risaralda y Valle del Cauca"</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15</w:t>
            </w:r>
          </w:p>
          <w:p w:rsidR="00152750" w:rsidRPr="008E347D" w:rsidP="008E347D" w14:paraId="03FF24B9" w14:textId="77777777">
            <w:pPr>
              <w:spacing w:after="120"/>
            </w:pPr>
            <w:hyperlink r:id="rId4" w:tgtFrame="_blank" w:history="1">
              <w:r w:rsidRPr="008E347D">
                <w:rPr>
                  <w:color w:val="0000FF"/>
                  <w:u w:val="single"/>
                </w:rPr>
                <w:t>https://www.ica.gov.co/getattachment/c603e717-07ca-4103-9390-e6208967f042/2025R0001961.aspx</w:t>
              </w:r>
            </w:hyperlink>
            <w:r w:rsidRPr="008E347D" w:rsidR="005A1B21">
              <w:t xml:space="preserve"> </w:t>
            </w:r>
            <w:hyperlink r:id="rId5" w:tgtFrame="_blank" w:history="1">
              <w:r w:rsidRPr="008E347D">
                <w:rPr>
                  <w:color w:val="0000FF"/>
                  <w:u w:val="single"/>
                </w:rPr>
                <w:t>https://members.wto.org/crnattachments/2025/SPS/COL/25_02047_00_s.pdf</w:t>
              </w:r>
            </w:hyperlink>
          </w:p>
        </w:tc>
      </w:tr>
      <w:tr w14:paraId="0B10D607"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5310CA6A" w14:textId="77777777">
            <w:pPr>
              <w:spacing w:before="120" w:after="120"/>
            </w:pPr>
            <w:r w:rsidRPr="008E347D">
              <w:rPr>
                <w:b/>
              </w:rPr>
              <w:t>6.</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463219B4" w14:textId="77777777">
            <w:pPr>
              <w:spacing w:before="120" w:after="120"/>
            </w:pPr>
            <w:r w:rsidRPr="008E347D">
              <w:rPr>
                <w:b/>
              </w:rPr>
              <w:t>Descripción del contenido:</w:t>
            </w:r>
            <w:r w:rsidRPr="004A4F59">
              <w:t xml:space="preserve"> </w:t>
            </w:r>
            <w:r w:rsidRPr="004A4F59">
              <w:t xml:space="preserve">Resolución por medio de la cual se declara el Estado de Emergencia Fitosanitaria en el Territorio Nacional por la presencia de </w:t>
            </w:r>
            <w:r w:rsidRPr="004A4F59">
              <w:rPr>
                <w:i/>
                <w:iCs/>
              </w:rPr>
              <w:t>Xylella fastidiosa</w:t>
            </w:r>
            <w:r w:rsidRPr="004A4F59">
              <w:t xml:space="preserve"> Wells </w:t>
            </w:r>
            <w:r w:rsidRPr="004A4F59">
              <w:rPr>
                <w:i/>
                <w:iCs/>
              </w:rPr>
              <w:t>et al</w:t>
            </w:r>
            <w:r w:rsidRPr="004A4F59">
              <w:t>. en los departamentos de Boyacá, Caldas, Caquetá, La Guajira, Magdalena, Norte de Santander, Risaralda y Valle del Cauca. Las disposiciones establecidas en esta Resolución son aplicables a todas las personas naturales o jurídicas que produzcan y/o comercialicen ya sea en viveros, cultivos comerciales, cultivos dispersos, plantas del paisaje urbano, tra</w:t>
            </w:r>
            <w:r w:rsidRPr="004A4F59">
              <w:t xml:space="preserve">spatios y/o cultivos abandonados dentro del territorio nacional, las siguientes especies vegetales hospedantes de </w:t>
            </w:r>
            <w:r w:rsidRPr="004A4F59">
              <w:rPr>
                <w:i/>
                <w:iCs/>
              </w:rPr>
              <w:t>Xylella fastidiosa</w:t>
            </w:r>
            <w:r w:rsidRPr="004A4F59">
              <w:t xml:space="preserve"> (Wells </w:t>
            </w:r>
            <w:r w:rsidRPr="004A4F59">
              <w:rPr>
                <w:i/>
                <w:iCs/>
              </w:rPr>
              <w:t>et al</w:t>
            </w:r>
            <w:r w:rsidRPr="004A4F59">
              <w:t>.): alfalfa (</w:t>
            </w:r>
            <w:r w:rsidRPr="004A4F59">
              <w:rPr>
                <w:i/>
                <w:iCs/>
              </w:rPr>
              <w:t xml:space="preserve">Medicago sativa </w:t>
            </w:r>
            <w:r w:rsidRPr="004A4F59">
              <w:t>L.), arándano (</w:t>
            </w:r>
            <w:r w:rsidRPr="004A4F59">
              <w:rPr>
                <w:i/>
                <w:iCs/>
              </w:rPr>
              <w:t xml:space="preserve">Vaccinium Corymbosum </w:t>
            </w:r>
            <w:r w:rsidRPr="004A4F59">
              <w:t>L.), aguacate (</w:t>
            </w:r>
            <w:r w:rsidRPr="004A4F59">
              <w:rPr>
                <w:i/>
                <w:iCs/>
              </w:rPr>
              <w:t xml:space="preserve">Persea americana </w:t>
            </w:r>
            <w:r w:rsidRPr="004A4F59">
              <w:t>Mill.), café (</w:t>
            </w:r>
            <w:r w:rsidRPr="004A4F59">
              <w:rPr>
                <w:i/>
                <w:iCs/>
              </w:rPr>
              <w:t xml:space="preserve">Coffea arabica </w:t>
            </w:r>
            <w:r w:rsidRPr="004A4F59">
              <w:t>L.), caucho (</w:t>
            </w:r>
            <w:r w:rsidRPr="004A4F59">
              <w:rPr>
                <w:i/>
                <w:iCs/>
              </w:rPr>
              <w:t xml:space="preserve">Hevea brasiliensis </w:t>
            </w:r>
            <w:r w:rsidRPr="004A4F59">
              <w:t>[Willd. Ex A. Juss] Müll. Arg.), cítricos (</w:t>
            </w:r>
            <w:r w:rsidRPr="004A4F59">
              <w:rPr>
                <w:i/>
                <w:iCs/>
              </w:rPr>
              <w:t xml:space="preserve">Citrus </w:t>
            </w:r>
            <w:r w:rsidRPr="004A4F59">
              <w:t>spp</w:t>
            </w:r>
            <w:r w:rsidRPr="004A4F59">
              <w:rPr>
                <w:i/>
                <w:iCs/>
              </w:rPr>
              <w:t>.</w:t>
            </w:r>
            <w:r w:rsidRPr="004A4F59">
              <w:t>), durazno (</w:t>
            </w:r>
            <w:r w:rsidRPr="004A4F59">
              <w:rPr>
                <w:i/>
                <w:iCs/>
              </w:rPr>
              <w:t xml:space="preserve">Prunus persica </w:t>
            </w:r>
            <w:r w:rsidRPr="004A4F59">
              <w:t>(L.) Batsch), fresa (</w:t>
            </w:r>
            <w:r w:rsidRPr="004A4F59">
              <w:rPr>
                <w:i/>
                <w:iCs/>
              </w:rPr>
              <w:t xml:space="preserve">Fragaria </w:t>
            </w:r>
            <w:r w:rsidRPr="004A4F59">
              <w:t>spp</w:t>
            </w:r>
            <w:r w:rsidRPr="004A4F59">
              <w:rPr>
                <w:i/>
                <w:iCs/>
              </w:rPr>
              <w:t>.</w:t>
            </w:r>
            <w:r w:rsidRPr="004A4F59">
              <w:t>), frambuesa (</w:t>
            </w:r>
            <w:r w:rsidRPr="004A4F59">
              <w:rPr>
                <w:i/>
                <w:iCs/>
              </w:rPr>
              <w:t xml:space="preserve">Rubus idaeus </w:t>
            </w:r>
            <w:r w:rsidRPr="004A4F59">
              <w:t>L.), mora (</w:t>
            </w:r>
            <w:r w:rsidRPr="004A4F59">
              <w:rPr>
                <w:i/>
                <w:iCs/>
              </w:rPr>
              <w:t xml:space="preserve">Rubus glaucus </w:t>
            </w:r>
            <w:r w:rsidRPr="004A4F59">
              <w:t>Benth.), romero (</w:t>
            </w:r>
            <w:r w:rsidRPr="004A4F59">
              <w:rPr>
                <w:i/>
                <w:iCs/>
              </w:rPr>
              <w:t xml:space="preserve">Rosmarinus officinalis </w:t>
            </w:r>
            <w:r w:rsidRPr="004A4F59">
              <w:t>L.</w:t>
            </w:r>
            <w:r w:rsidRPr="004A4F59">
              <w:t>) y uva (</w:t>
            </w:r>
            <w:r w:rsidRPr="004A4F59">
              <w:rPr>
                <w:i/>
                <w:iCs/>
              </w:rPr>
              <w:t xml:space="preserve">Vitis vinifera </w:t>
            </w:r>
            <w:r w:rsidRPr="004A4F59">
              <w:t>L.).</w:t>
            </w:r>
          </w:p>
        </w:tc>
      </w:tr>
      <w:tr w14:paraId="4E20BB7B"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1FEF7089" w14:textId="77777777">
            <w:pPr>
              <w:spacing w:before="120" w:after="120"/>
              <w:rPr>
                <w:b/>
              </w:rPr>
            </w:pPr>
            <w:r w:rsidRPr="008E347D">
              <w:rPr>
                <w:b/>
              </w:rPr>
              <w:t>7.</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3FBCEEC4" w14:textId="77777777">
            <w:pPr>
              <w:spacing w:before="120" w:after="120"/>
            </w:pPr>
            <w:r w:rsidRPr="008E347D">
              <w:rPr>
                <w:b/>
              </w:rPr>
              <w:t xml:space="preserve">Objetivo y razón de ser: [ ] inocuidad de los alimentos, [ ] sanidad animal, [X] preservación de los vegetales, [ ] protección de la salud humana contra las enfermedades o plagas animales o vegetales, [X] </w:t>
            </w:r>
            <w:r w:rsidRPr="008E347D">
              <w:rPr>
                <w:b/>
              </w:rPr>
              <w:t>protección del territorio contra otros daños causados por plagas.</w:t>
            </w:r>
            <w:r w:rsidRPr="004A4F59">
              <w:t xml:space="preserve"> </w:t>
            </w:r>
          </w:p>
        </w:tc>
      </w:tr>
      <w:tr w14:paraId="531E4079"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58C53533" w14:textId="77777777">
            <w:pPr>
              <w:spacing w:before="120" w:after="120"/>
            </w:pPr>
            <w:r w:rsidRPr="008E347D">
              <w:rPr>
                <w:b/>
              </w:rPr>
              <w:t>8.</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2096C55D" w14:textId="77777777">
            <w:pPr>
              <w:spacing w:before="120" w:after="120"/>
            </w:pPr>
            <w:r w:rsidRPr="008E347D">
              <w:rPr>
                <w:b/>
              </w:rPr>
              <w:t>Naturaleza del (de los) problema(s) urgente(s) y justificación de la medida de urgencia:</w:t>
            </w:r>
            <w:r w:rsidRPr="004A4F59">
              <w:t xml:space="preserve"> </w:t>
            </w:r>
            <w:r w:rsidRPr="004A4F59">
              <w:t xml:space="preserve">De acuerdo con las actividades de vigilancia oficial de </w:t>
            </w:r>
            <w:r w:rsidRPr="004A4F59">
              <w:rPr>
                <w:i/>
                <w:iCs/>
              </w:rPr>
              <w:t>Xylella fastidiosa</w:t>
            </w:r>
            <w:r w:rsidRPr="004A4F59">
              <w:t xml:space="preserve"> realizadas por el ICA en Colombia, el 12 de febrero de 2025 se emitieron 14 resultados positivos de esta bacteria en 14 plantas pertenecientes a los géneros </w:t>
            </w:r>
            <w:r w:rsidRPr="004A4F59">
              <w:rPr>
                <w:i/>
                <w:iCs/>
              </w:rPr>
              <w:t xml:space="preserve">Citrus spp. </w:t>
            </w:r>
            <w:r w:rsidRPr="004A4F59">
              <w:t xml:space="preserve">(naranja, limón, lima ácida, mandarina y tangelo) y </w:t>
            </w:r>
            <w:r w:rsidRPr="004A4F59">
              <w:rPr>
                <w:i/>
                <w:iCs/>
              </w:rPr>
              <w:t>Coffea arabica</w:t>
            </w:r>
            <w:r w:rsidRPr="004A4F59">
              <w:t xml:space="preserve"> (café), recolectadas en los departamentos de Boyacá, Caldas, Caquetá, La Guajira, Magdalena, Norte de Santander, Risaralda y Valle del Cauca. Estos resultados fueron confirmados mediante pruebas de se</w:t>
            </w:r>
            <w:r w:rsidRPr="004A4F59">
              <w:t xml:space="preserve">cuenciación. Considerando el amplio rango de hospedantes de </w:t>
            </w:r>
            <w:r w:rsidRPr="004A4F59">
              <w:rPr>
                <w:i/>
                <w:iCs/>
              </w:rPr>
              <w:t>Xylella fastidiosa</w:t>
            </w:r>
            <w:r w:rsidRPr="004A4F59">
              <w:t>, la diversidad de insectos vectores, su capacidad para permanecer latente y el riesgo asociado al movimiento global de material vegetal de propagación, es fundamental implementar medidas de control que prevengan la diseminación de esta plaga hacia otras regiones del país. Por ello, resulta necesario declarar la emergencia fitosanitaria a nivel nacional y establecer un conjunto de medidas fitosanitarias enfocadas en la prevención,</w:t>
            </w:r>
            <w:r w:rsidRPr="004A4F59">
              <w:t xml:space="preserve"> detección, vigilancia y control efectivo de la plaga.</w:t>
            </w:r>
          </w:p>
        </w:tc>
      </w:tr>
      <w:tr w14:paraId="021BFF66"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4A9C4AEE" w14:textId="77777777">
            <w:pPr>
              <w:spacing w:before="120" w:after="120"/>
            </w:pPr>
            <w:r w:rsidRPr="008E347D">
              <w:rPr>
                <w:b/>
              </w:rPr>
              <w:t>9.</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68F378A8" w14:textId="77777777">
            <w:pPr>
              <w:spacing w:before="120" w:after="120"/>
            </w:pPr>
            <w:r w:rsidRPr="008E347D">
              <w:rPr>
                <w:b/>
              </w:rPr>
              <w:t xml:space="preserve">¿Existe una norma internacional pertinente? De ser así, indíquese la norma: </w:t>
            </w:r>
          </w:p>
          <w:p w:rsidR="00152750" w:rsidRPr="008E347D" w:rsidP="005A1B21" w14:paraId="5F68A9F5" w14:textId="77777777">
            <w:pPr>
              <w:spacing w:after="8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5A1B21" w14:paraId="4D4D0F8B" w14:textId="77777777">
            <w:pPr>
              <w:spacing w:after="80"/>
              <w:ind w:left="720" w:hanging="720"/>
            </w:pPr>
            <w:r w:rsidRPr="008E347D">
              <w:rPr>
                <w:b/>
              </w:rPr>
              <w:t>[ ]</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5A1B21" w14:paraId="205A24C9" w14:textId="77777777">
            <w:pPr>
              <w:spacing w:after="8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5A1B21" w14:paraId="3D41EBF7" w14:textId="77777777">
            <w:pPr>
              <w:spacing w:after="80"/>
              <w:ind w:left="720" w:hanging="720"/>
            </w:pPr>
            <w:r w:rsidRPr="008E347D">
              <w:rPr>
                <w:b/>
              </w:rPr>
              <w:t>[X]</w:t>
            </w:r>
            <w:r w:rsidRPr="008E347D">
              <w:rPr>
                <w:b/>
              </w:rPr>
              <w:tab/>
              <w:t>Ninguna</w:t>
            </w:r>
          </w:p>
          <w:p w:rsidR="00152750" w:rsidRPr="008E347D" w:rsidP="005A1B21" w14:paraId="25063E5F" w14:textId="77777777">
            <w:pPr>
              <w:spacing w:after="80"/>
            </w:pPr>
            <w:r w:rsidRPr="008E347D">
              <w:rPr>
                <w:b/>
              </w:rPr>
              <w:t xml:space="preserve">¿Se ajusta la reglamentación que se propone a la </w:t>
            </w:r>
            <w:r w:rsidRPr="008E347D">
              <w:rPr>
                <w:b/>
              </w:rPr>
              <w:t>norma internacional pertinente?</w:t>
            </w:r>
          </w:p>
          <w:p w:rsidR="00152750" w:rsidRPr="008E347D" w:rsidP="005A1B21" w14:paraId="7B937B9B" w14:textId="77777777">
            <w:pPr>
              <w:spacing w:after="80"/>
              <w:ind w:left="720" w:hanging="720"/>
              <w:rPr>
                <w:b/>
              </w:rPr>
            </w:pPr>
            <w:r w:rsidRPr="008E347D">
              <w:rPr>
                <w:b/>
              </w:rPr>
              <w:t>[ ] Sí   [ ] No</w:t>
            </w:r>
          </w:p>
          <w:p w:rsidR="00152750" w:rsidRPr="008E347D" w:rsidP="008E347D" w14:paraId="63F9D2E1"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37BDFD68"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072190A0" w14:textId="77777777">
            <w:pPr>
              <w:spacing w:before="120" w:after="120"/>
            </w:pPr>
            <w:r w:rsidRPr="008E347D">
              <w:rPr>
                <w:b/>
              </w:rPr>
              <w:t>10.</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2DB5EFD1"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5DDBA832"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0EAF5D3B" w14:textId="77777777">
            <w:pPr>
              <w:spacing w:before="120" w:after="120"/>
            </w:pPr>
            <w:r w:rsidRPr="008E347D">
              <w:rPr>
                <w:b/>
              </w:rPr>
              <w:t>11.</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78986584" w14:textId="77777777">
            <w:pPr>
              <w:spacing w:before="120" w:after="120"/>
              <w:rPr>
                <w:bCs/>
              </w:rPr>
            </w:pPr>
            <w:r w:rsidRPr="008E347D">
              <w:rPr>
                <w:b/>
              </w:rPr>
              <w:t xml:space="preserve">Fecha de entrada en vigor </w:t>
            </w:r>
            <w:r w:rsidRPr="008E347D">
              <w:rPr>
                <w:b/>
                <w:i/>
              </w:rPr>
              <w:t>(día/mes/</w:t>
            </w:r>
            <w:r w:rsidRPr="008E347D">
              <w:rPr>
                <w:b/>
                <w:i/>
              </w:rPr>
              <w:t>año)</w:t>
            </w:r>
            <w:r w:rsidRPr="008E347D">
              <w:rPr>
                <w:b/>
              </w:rPr>
              <w:t>/</w:t>
            </w:r>
            <w:r w:rsidRPr="008E347D">
              <w:rPr>
                <w:b/>
              </w:rPr>
              <w:t>período de aplicación (según corresponda):</w:t>
            </w:r>
            <w:r w:rsidRPr="004A4F59">
              <w:t xml:space="preserve"> </w:t>
            </w:r>
            <w:r w:rsidRPr="004A4F59">
              <w:t>4 de marzo de 2025 Publicada en el Diario Oficial No. 53.048 del 4 de marzo de 2025.</w:t>
            </w:r>
          </w:p>
          <w:p w:rsidR="00152750" w:rsidRPr="008E347D" w:rsidP="008E347D" w14:paraId="097B64EE" w14:textId="77777777">
            <w:pPr>
              <w:spacing w:after="120"/>
              <w:ind w:left="607" w:hanging="607"/>
            </w:pPr>
            <w:r w:rsidRPr="008E347D">
              <w:rPr>
                <w:b/>
              </w:rPr>
              <w:t>[ ]</w:t>
            </w:r>
            <w:r w:rsidRPr="008E347D">
              <w:rPr>
                <w:b/>
              </w:rPr>
              <w:tab/>
              <w:t>Medida de facilitación del comercio</w:t>
            </w:r>
            <w:r w:rsidRPr="004A4F59">
              <w:t xml:space="preserve"> </w:t>
            </w:r>
          </w:p>
        </w:tc>
      </w:tr>
      <w:tr w14:paraId="4B9645A9" w14:textId="77777777" w:rsidTr="004907C2">
        <w:tblPrEx>
          <w:tblW w:w="5000" w:type="pct"/>
          <w:tblLayout w:type="fixed"/>
          <w:tblLook w:val="0000"/>
        </w:tblPrEx>
        <w:tc>
          <w:tcPr>
            <w:tcW w:w="708" w:type="dxa"/>
            <w:tcBorders>
              <w:top w:val="single" w:sz="6" w:space="0" w:color="auto"/>
              <w:bottom w:val="single" w:sz="6" w:space="0" w:color="auto"/>
            </w:tcBorders>
            <w:shd w:val="clear" w:color="auto" w:fill="auto"/>
            <w:tcMar>
              <w:left w:w="108" w:type="dxa"/>
              <w:right w:w="108" w:type="dxa"/>
            </w:tcMar>
          </w:tcPr>
          <w:p w:rsidR="00152750" w:rsidRPr="008E347D" w:rsidP="008E347D" w14:paraId="4ED066AC" w14:textId="77777777">
            <w:pPr>
              <w:spacing w:before="120" w:after="120"/>
            </w:pPr>
            <w:r w:rsidRPr="008E347D">
              <w:rPr>
                <w:b/>
              </w:rPr>
              <w:t>12.</w:t>
            </w:r>
          </w:p>
        </w:tc>
        <w:tc>
          <w:tcPr>
            <w:tcW w:w="8319" w:type="dxa"/>
            <w:tcBorders>
              <w:top w:val="single" w:sz="6" w:space="0" w:color="auto"/>
              <w:bottom w:val="single" w:sz="6" w:space="0" w:color="auto"/>
            </w:tcBorders>
            <w:shd w:val="clear" w:color="auto" w:fill="auto"/>
            <w:tcMar>
              <w:left w:w="108" w:type="dxa"/>
              <w:right w:w="108" w:type="dxa"/>
            </w:tcMar>
          </w:tcPr>
          <w:p w:rsidR="00152750" w:rsidRPr="008E347D" w:rsidP="008E347D" w14:paraId="2BFFAC87" w14:textId="77777777">
            <w:pPr>
              <w:spacing w:before="120" w:after="120"/>
              <w:rPr>
                <w:bCs/>
              </w:rPr>
            </w:pPr>
            <w:r w:rsidRPr="008E347D">
              <w:rPr>
                <w:b/>
              </w:rPr>
              <w:t xml:space="preserve">Organismo o autoridad encargado de tramitar las </w:t>
            </w:r>
            <w:r w:rsidRPr="008E347D">
              <w:rPr>
                <w:b/>
              </w:rPr>
              <w:t>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E717F1" w:rsidRPr="004A4F59" w:rsidP="008E347D" w14:paraId="0A8A7AEE" w14:textId="77777777">
            <w:r w:rsidRPr="004A4F59">
              <w:t>Hernán Alonso Zuñiga C.</w:t>
            </w:r>
          </w:p>
          <w:p w:rsidR="00E717F1" w:rsidRPr="004A4F59" w:rsidP="008E347D" w14:paraId="7D9AC5AA" w14:textId="77777777">
            <w:r w:rsidRPr="004A4F59">
              <w:t>Ministerio de Comercio, Industria y Turismo</w:t>
            </w:r>
          </w:p>
          <w:p w:rsidR="00E717F1" w:rsidRPr="004A4F59" w:rsidP="008E347D" w14:paraId="359DF65B" w14:textId="77777777">
            <w:r w:rsidRPr="004A4F59">
              <w:t>Dirección de Regulación</w:t>
            </w:r>
          </w:p>
          <w:p w:rsidR="00E717F1" w:rsidRPr="004A4F59" w:rsidP="008E347D" w14:paraId="0800D49B" w14:textId="77777777">
            <w:r w:rsidRPr="004A4F59">
              <w:t>Calle 28 # 13 A 15 piso 3, Bogotá, DC</w:t>
            </w:r>
          </w:p>
          <w:p w:rsidR="00E717F1" w:rsidRPr="004A4F59" w:rsidP="008E347D" w14:paraId="22E90618" w14:textId="77777777">
            <w:r w:rsidRPr="004A4F59">
              <w:t>Edificio Centro de Comercio Internacional</w:t>
            </w:r>
          </w:p>
          <w:p w:rsidR="00E717F1" w:rsidRPr="004A4F59" w:rsidP="008E347D" w14:paraId="609B7AA4" w14:textId="77777777">
            <w:r w:rsidRPr="004A4F59">
              <w:t>Tel: +(57 1) 606 7676, Ext. 1340 y 2220</w:t>
            </w:r>
          </w:p>
          <w:p w:rsidR="00E717F1" w:rsidRPr="004A4F59" w:rsidP="008E347D" w14:paraId="47BCE10F" w14:textId="77777777">
            <w:r w:rsidRPr="004A4F59">
              <w:t xml:space="preserve">Correo electrónico: </w:t>
            </w:r>
            <w:hyperlink r:id="rId6" w:history="1">
              <w:r w:rsidRPr="004A4F59">
                <w:rPr>
                  <w:color w:val="0000FF"/>
                  <w:u w:val="single"/>
                </w:rPr>
                <w:t>puntocontacto@mincit.gov.co</w:t>
              </w:r>
            </w:hyperlink>
          </w:p>
          <w:p w:rsidR="00E717F1" w:rsidRPr="00A4700C" w:rsidP="005A1B21" w14:paraId="3412E37A" w14:textId="77777777">
            <w:pPr>
              <w:spacing w:after="120"/>
              <w:rPr>
                <w:lang w:val="en-GB"/>
              </w:rPr>
            </w:pPr>
            <w:r w:rsidRPr="00A4700C">
              <w:rPr>
                <w:lang w:val="en-GB"/>
              </w:rPr>
              <w:t xml:space="preserve">Sitio web: </w:t>
            </w:r>
            <w:hyperlink r:id="rId7" w:history="1">
              <w:r w:rsidRPr="00A4700C">
                <w:rPr>
                  <w:color w:val="0000FF"/>
                  <w:u w:val="single"/>
                  <w:lang w:val="en-GB"/>
                </w:rPr>
                <w:t>http://www.mincit.gov.co</w:t>
              </w:r>
            </w:hyperlink>
          </w:p>
          <w:p w:rsidR="00E717F1" w:rsidRPr="004A4F59" w:rsidP="008E347D" w14:paraId="53AD8FCB" w14:textId="7D27A88D">
            <w:r w:rsidRPr="004A4F59">
              <w:t>Instituto Colombiano Agropecuario ICA</w:t>
            </w:r>
          </w:p>
          <w:p w:rsidR="00E717F1" w:rsidRPr="004A4F59" w:rsidP="008E347D" w14:paraId="44723BBB" w14:textId="77777777">
            <w:r w:rsidRPr="004A4F59">
              <w:t>Dirección Técnica de Asuntos Internacionales</w:t>
            </w:r>
          </w:p>
          <w:p w:rsidR="00E717F1" w:rsidRPr="004A4F59" w:rsidP="008E347D" w14:paraId="6D6A5EBB" w14:textId="77777777">
            <w:r w:rsidRPr="004A4F59">
              <w:t xml:space="preserve">Subgerencia de </w:t>
            </w:r>
            <w:r w:rsidRPr="004A4F59">
              <w:t>Regulación Sanitaria y Fitosanitaria</w:t>
            </w:r>
          </w:p>
          <w:p w:rsidR="00E717F1" w:rsidRPr="004A4F59" w:rsidP="008E347D" w14:paraId="24C1180F" w14:textId="77777777">
            <w:r w:rsidRPr="004A4F59">
              <w:t>Oficinas Nacionales</w:t>
            </w:r>
          </w:p>
          <w:p w:rsidR="00E717F1" w:rsidRPr="004A4F59" w:rsidP="008E347D" w14:paraId="1EC4AF20" w14:textId="77777777">
            <w:r w:rsidRPr="004A4F59">
              <w:t>Edificio Neo Point 83, Av Carrera 20 # 83-20, Bogotá D.C. Colombia</w:t>
            </w:r>
          </w:p>
          <w:p w:rsidR="00E717F1" w:rsidRPr="004A4F59" w:rsidP="008E347D" w14:paraId="7A7F1086" w14:textId="77777777">
            <w:r w:rsidRPr="004A4F59">
              <w:t xml:space="preserve">Correo electrónico: </w:t>
            </w:r>
            <w:hyperlink r:id="rId8" w:history="1">
              <w:r w:rsidRPr="004A4F59">
                <w:rPr>
                  <w:color w:val="0000FF"/>
                  <w:u w:val="single"/>
                </w:rPr>
                <w:t>asuntos.internacionales@ica.gov.co</w:t>
              </w:r>
            </w:hyperlink>
          </w:p>
          <w:p w:rsidR="00E717F1" w:rsidRPr="00A4700C" w:rsidP="008E347D" w14:paraId="77A9E3D4" w14:textId="77777777">
            <w:pPr>
              <w:spacing w:after="120"/>
              <w:rPr>
                <w:lang w:val="en-GB"/>
              </w:rPr>
            </w:pPr>
            <w:r w:rsidRPr="00A4700C">
              <w:rPr>
                <w:lang w:val="en-GB"/>
              </w:rPr>
              <w:t xml:space="preserve">Sitio web: </w:t>
            </w:r>
            <w:hyperlink r:id="rId9" w:history="1">
              <w:r w:rsidRPr="00A4700C">
                <w:rPr>
                  <w:color w:val="0000FF"/>
                  <w:u w:val="single"/>
                  <w:lang w:val="en-GB"/>
                </w:rPr>
                <w:t>http://www.ica.gov.co</w:t>
              </w:r>
            </w:hyperlink>
          </w:p>
        </w:tc>
      </w:tr>
      <w:tr w14:paraId="7F47A902" w14:textId="77777777" w:rsidTr="004907C2">
        <w:tblPrEx>
          <w:tblW w:w="5000" w:type="pct"/>
          <w:tblLayout w:type="fixed"/>
          <w:tblLook w:val="0000"/>
        </w:tblPrEx>
        <w:tc>
          <w:tcPr>
            <w:tcW w:w="708" w:type="dxa"/>
            <w:tcBorders>
              <w:top w:val="single" w:sz="6" w:space="0" w:color="auto"/>
            </w:tcBorders>
            <w:shd w:val="clear" w:color="auto" w:fill="auto"/>
            <w:tcMar>
              <w:left w:w="108" w:type="dxa"/>
              <w:right w:w="108" w:type="dxa"/>
            </w:tcMar>
          </w:tcPr>
          <w:p w:rsidR="00152750" w:rsidRPr="008E347D" w:rsidP="004907C2" w14:paraId="5EFB31CB" w14:textId="77777777">
            <w:pPr>
              <w:keepNext/>
              <w:keepLines/>
              <w:spacing w:before="120" w:after="120"/>
              <w:rPr>
                <w:b/>
              </w:rPr>
            </w:pPr>
            <w:r w:rsidRPr="008E347D">
              <w:rPr>
                <w:b/>
              </w:rPr>
              <w:t>13.</w:t>
            </w:r>
          </w:p>
        </w:tc>
        <w:tc>
          <w:tcPr>
            <w:tcW w:w="8319" w:type="dxa"/>
            <w:tcBorders>
              <w:top w:val="single" w:sz="6" w:space="0" w:color="auto"/>
            </w:tcBorders>
            <w:shd w:val="clear" w:color="auto" w:fill="auto"/>
            <w:tcMar>
              <w:left w:w="108" w:type="dxa"/>
              <w:right w:w="108" w:type="dxa"/>
            </w:tcMar>
          </w:tcPr>
          <w:p w:rsidR="00152750" w:rsidRPr="008E347D" w:rsidP="004907C2" w14:paraId="65B22AEF"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 ] Organismo nacional encargado de la notificación, [X] Servicio nacional de información. </w:t>
            </w:r>
            <w:r w:rsidRPr="008E347D">
              <w:rPr>
                <w:b/>
              </w:rPr>
              <w:t>Dirección, número de fax y dirección de correo electrónico (</w:t>
            </w:r>
            <w:r w:rsidRPr="008E347D" w:rsidR="008B3A1D">
              <w:rPr>
                <w:b/>
              </w:rPr>
              <w:t>en su caso</w:t>
            </w:r>
            <w:r w:rsidRPr="008E347D">
              <w:rPr>
                <w:b/>
              </w:rPr>
              <w:t>) de otra institución:</w:t>
            </w:r>
            <w:r w:rsidRPr="004A4F59">
              <w:t xml:space="preserve"> </w:t>
            </w:r>
          </w:p>
          <w:p w:rsidR="00E717F1" w:rsidRPr="004A4F59" w:rsidP="004907C2" w14:paraId="7F260C21" w14:textId="77777777">
            <w:pPr>
              <w:keepNext/>
              <w:keepLines/>
            </w:pPr>
            <w:r w:rsidRPr="004A4F59">
              <w:t>Hernán Alonso Zuñiga C.</w:t>
            </w:r>
          </w:p>
          <w:p w:rsidR="00E717F1" w:rsidRPr="004A4F59" w:rsidP="004907C2" w14:paraId="71AC511C" w14:textId="77777777">
            <w:pPr>
              <w:keepNext/>
              <w:keepLines/>
            </w:pPr>
            <w:r w:rsidRPr="004A4F59">
              <w:t>Ministerio de Comercio, Industria y Turismo</w:t>
            </w:r>
          </w:p>
          <w:p w:rsidR="00E717F1" w:rsidRPr="004A4F59" w:rsidP="004907C2" w14:paraId="7AB09A93" w14:textId="77777777">
            <w:pPr>
              <w:keepNext/>
              <w:keepLines/>
            </w:pPr>
            <w:r w:rsidRPr="004A4F59">
              <w:t>Dirección de Regulación</w:t>
            </w:r>
          </w:p>
          <w:p w:rsidR="00E717F1" w:rsidRPr="004A4F59" w:rsidP="004907C2" w14:paraId="6426FFE6" w14:textId="77777777">
            <w:pPr>
              <w:keepNext/>
              <w:keepLines/>
            </w:pPr>
            <w:r w:rsidRPr="004A4F59">
              <w:t>Calle 28 # 13 A 15 piso 3, Bogotá, DC</w:t>
            </w:r>
          </w:p>
          <w:p w:rsidR="00E717F1" w:rsidRPr="004A4F59" w:rsidP="004907C2" w14:paraId="4733F631" w14:textId="77777777">
            <w:pPr>
              <w:keepNext/>
              <w:keepLines/>
            </w:pPr>
            <w:r w:rsidRPr="004A4F59">
              <w:t xml:space="preserve">Edificio Centro de </w:t>
            </w:r>
            <w:r w:rsidRPr="004A4F59">
              <w:t>Comercio Internacional</w:t>
            </w:r>
          </w:p>
          <w:p w:rsidR="00E717F1" w:rsidRPr="004A4F59" w:rsidP="004907C2" w14:paraId="2F789543" w14:textId="77777777">
            <w:pPr>
              <w:keepNext/>
              <w:keepLines/>
            </w:pPr>
            <w:r w:rsidRPr="004A4F59">
              <w:t>Tel: +(57 1) 606 7676, Ext. 1340 y 2220</w:t>
            </w:r>
          </w:p>
          <w:p w:rsidR="00E717F1" w:rsidRPr="004A4F59" w:rsidP="004907C2" w14:paraId="4002EE8D" w14:textId="77777777">
            <w:pPr>
              <w:keepNext/>
              <w:keepLines/>
            </w:pPr>
            <w:r w:rsidRPr="004A4F59">
              <w:t xml:space="preserve">Correo electrónico: </w:t>
            </w:r>
            <w:hyperlink r:id="rId6" w:history="1">
              <w:r w:rsidRPr="004A4F59">
                <w:rPr>
                  <w:color w:val="0000FF"/>
                  <w:u w:val="single"/>
                </w:rPr>
                <w:t>puntocontacto@mincit.gov.co</w:t>
              </w:r>
            </w:hyperlink>
          </w:p>
          <w:p w:rsidR="00E717F1" w:rsidRPr="00A4700C" w:rsidP="004907C2" w14:paraId="4B866E70" w14:textId="77777777">
            <w:pPr>
              <w:keepNext/>
              <w:keepLines/>
              <w:spacing w:after="120"/>
              <w:rPr>
                <w:lang w:val="en-GB"/>
              </w:rPr>
            </w:pPr>
            <w:r w:rsidRPr="00A4700C">
              <w:rPr>
                <w:lang w:val="en-GB"/>
              </w:rPr>
              <w:t xml:space="preserve">Sitio web: </w:t>
            </w:r>
            <w:hyperlink r:id="rId7" w:history="1">
              <w:r w:rsidRPr="00A4700C">
                <w:rPr>
                  <w:color w:val="0000FF"/>
                  <w:u w:val="single"/>
                  <w:lang w:val="en-GB"/>
                </w:rPr>
                <w:t>http://www.mincit.gov.co</w:t>
              </w:r>
            </w:hyperlink>
          </w:p>
        </w:tc>
      </w:tr>
    </w:tbl>
    <w:p w:rsidR="00337700" w:rsidRPr="00A4700C" w:rsidP="008E347D" w14:paraId="7B2BA843" w14:textId="77777777">
      <w:pPr>
        <w:rPr>
          <w:lang w:val="en-GB"/>
        </w:rPr>
      </w:pPr>
    </w:p>
    <w:sectPr w:rsidSect="00A4700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A4700C" w:rsidP="00A4700C" w14:paraId="063A8DCF" w14:textId="03D275C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4700C" w:rsidP="00A4700C" w14:paraId="46F49C55" w14:textId="4E52F91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5186A5AF"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700C" w:rsidRPr="00A4700C" w:rsidP="00A4700C" w14:paraId="1534BA6D" w14:textId="77777777">
    <w:pPr>
      <w:pStyle w:val="Header"/>
      <w:pBdr>
        <w:bottom w:val="single" w:sz="4" w:space="1" w:color="auto"/>
      </w:pBdr>
      <w:tabs>
        <w:tab w:val="clear" w:pos="4513"/>
        <w:tab w:val="clear" w:pos="9027"/>
      </w:tabs>
      <w:jc w:val="center"/>
    </w:pPr>
    <w:r w:rsidRPr="00A4700C">
      <w:t>G/SPS/N/COL/379</w:t>
    </w:r>
  </w:p>
  <w:p w:rsidR="00A4700C" w:rsidRPr="00A4700C" w:rsidP="00A4700C" w14:paraId="1F84443D" w14:textId="77777777">
    <w:pPr>
      <w:pStyle w:val="Header"/>
      <w:pBdr>
        <w:bottom w:val="single" w:sz="4" w:space="1" w:color="auto"/>
      </w:pBdr>
      <w:tabs>
        <w:tab w:val="clear" w:pos="4513"/>
        <w:tab w:val="clear" w:pos="9027"/>
      </w:tabs>
      <w:jc w:val="center"/>
    </w:pPr>
  </w:p>
  <w:p w:rsidR="00A4700C" w:rsidRPr="00A4700C" w:rsidP="00A4700C" w14:paraId="068D1D8D" w14:textId="22E0A770">
    <w:pPr>
      <w:pStyle w:val="Header"/>
      <w:pBdr>
        <w:bottom w:val="single" w:sz="4" w:space="1" w:color="auto"/>
      </w:pBdr>
      <w:tabs>
        <w:tab w:val="clear" w:pos="4513"/>
        <w:tab w:val="clear" w:pos="9027"/>
      </w:tabs>
      <w:jc w:val="center"/>
    </w:pPr>
    <w:r w:rsidRPr="00A4700C">
      <w:t xml:space="preserve">- </w:t>
    </w:r>
    <w:r w:rsidRPr="00A4700C">
      <w:fldChar w:fldCharType="begin"/>
    </w:r>
    <w:r w:rsidRPr="00A4700C">
      <w:instrText xml:space="preserve"> PAGE </w:instrText>
    </w:r>
    <w:r w:rsidRPr="00A4700C">
      <w:fldChar w:fldCharType="separate"/>
    </w:r>
    <w:r w:rsidRPr="00A4700C">
      <w:t>2</w:t>
    </w:r>
    <w:r w:rsidRPr="00A4700C">
      <w:fldChar w:fldCharType="end"/>
    </w:r>
    <w:r w:rsidRPr="00A4700C">
      <w:t xml:space="preserve"> -</w:t>
    </w:r>
  </w:p>
  <w:p w:rsidR="00152750" w:rsidRPr="00A4700C" w:rsidP="00A4700C" w14:paraId="205E359D" w14:textId="78AC56D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700C" w:rsidRPr="00A4700C" w:rsidP="00A4700C" w14:paraId="6F4733E7" w14:textId="77777777">
    <w:pPr>
      <w:pStyle w:val="Header"/>
      <w:pBdr>
        <w:bottom w:val="single" w:sz="4" w:space="1" w:color="auto"/>
      </w:pBdr>
      <w:tabs>
        <w:tab w:val="clear" w:pos="4513"/>
        <w:tab w:val="clear" w:pos="9027"/>
      </w:tabs>
      <w:jc w:val="center"/>
    </w:pPr>
    <w:r w:rsidRPr="00A4700C">
      <w:t>G/SPS/N/COL/379</w:t>
    </w:r>
  </w:p>
  <w:p w:rsidR="00A4700C" w:rsidRPr="00A4700C" w:rsidP="00A4700C" w14:paraId="07F5B84F" w14:textId="77777777">
    <w:pPr>
      <w:pStyle w:val="Header"/>
      <w:pBdr>
        <w:bottom w:val="single" w:sz="4" w:space="1" w:color="auto"/>
      </w:pBdr>
      <w:tabs>
        <w:tab w:val="clear" w:pos="4513"/>
        <w:tab w:val="clear" w:pos="9027"/>
      </w:tabs>
      <w:jc w:val="center"/>
    </w:pPr>
  </w:p>
  <w:p w:rsidR="00A4700C" w:rsidRPr="00A4700C" w:rsidP="00A4700C" w14:paraId="0EA49D9A" w14:textId="199F1BAF">
    <w:pPr>
      <w:pStyle w:val="Header"/>
      <w:pBdr>
        <w:bottom w:val="single" w:sz="4" w:space="1" w:color="auto"/>
      </w:pBdr>
      <w:tabs>
        <w:tab w:val="clear" w:pos="4513"/>
        <w:tab w:val="clear" w:pos="9027"/>
      </w:tabs>
      <w:jc w:val="center"/>
    </w:pPr>
    <w:r w:rsidRPr="00A4700C">
      <w:t xml:space="preserve">- </w:t>
    </w:r>
    <w:r w:rsidRPr="00A4700C">
      <w:fldChar w:fldCharType="begin"/>
    </w:r>
    <w:r w:rsidRPr="00A4700C">
      <w:instrText xml:space="preserve"> PAGE </w:instrText>
    </w:r>
    <w:r w:rsidRPr="00A4700C">
      <w:fldChar w:fldCharType="separate"/>
    </w:r>
    <w:r w:rsidRPr="00A4700C">
      <w:t>3</w:t>
    </w:r>
    <w:r w:rsidRPr="00A4700C">
      <w:fldChar w:fldCharType="end"/>
    </w:r>
    <w:r w:rsidRPr="00A4700C">
      <w:t xml:space="preserve"> -</w:t>
    </w:r>
  </w:p>
  <w:p w:rsidR="00DD65B2" w:rsidRPr="00A4700C" w:rsidP="00A4700C" w14:paraId="64F6A909" w14:textId="3BFDB20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E64C467"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70AD619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4686D9F7" w14:textId="27902990">
          <w:pPr>
            <w:jc w:val="right"/>
            <w:rPr>
              <w:b/>
              <w:color w:val="FF0000"/>
              <w:szCs w:val="18"/>
            </w:rPr>
          </w:pPr>
          <w:r>
            <w:rPr>
              <w:b/>
              <w:color w:val="FF0000"/>
              <w:szCs w:val="18"/>
            </w:rPr>
            <w:t xml:space="preserve"> </w:t>
          </w:r>
        </w:p>
      </w:tc>
    </w:tr>
    <w:bookmarkEnd w:id="0"/>
    <w:tr w14:paraId="50EF58B6"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3ACF7DEF" w14:textId="1B0076AA">
          <w:pPr>
            <w:jc w:val="left"/>
            <w:rPr>
              <w:szCs w:val="18"/>
            </w:rPr>
          </w:pPr>
          <w:r>
            <w:rPr>
              <w:noProof/>
              <w:szCs w:val="18"/>
              <w:lang w:eastAsia="en-GB"/>
            </w:rPr>
            <w:drawing>
              <wp:inline distT="0" distB="0" distL="0" distR="0">
                <wp:extent cx="24130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13000" cy="71120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152750" w14:paraId="451EFD7C" w14:textId="77777777">
          <w:pPr>
            <w:jc w:val="right"/>
            <w:rPr>
              <w:b/>
              <w:szCs w:val="18"/>
            </w:rPr>
          </w:pPr>
        </w:p>
      </w:tc>
    </w:tr>
    <w:tr w14:paraId="1FE3BD44"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092B0FB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4700C" w:rsidP="009B6D2D" w14:paraId="7C52F465" w14:textId="77777777">
          <w:pPr>
            <w:jc w:val="right"/>
            <w:rPr>
              <w:b/>
              <w:szCs w:val="18"/>
            </w:rPr>
          </w:pPr>
          <w:bookmarkStart w:id="1" w:name="bmkSymbols"/>
          <w:r>
            <w:rPr>
              <w:b/>
              <w:szCs w:val="18"/>
            </w:rPr>
            <w:t>G/SPS/N/COL/379</w:t>
          </w:r>
        </w:p>
        <w:bookmarkEnd w:id="1"/>
        <w:p w:rsidR="005D4F0E" w:rsidRPr="008E347D" w:rsidP="009B6D2D" w14:paraId="5406B1E7" w14:textId="1962BF56">
          <w:pPr>
            <w:jc w:val="right"/>
            <w:rPr>
              <w:b/>
              <w:szCs w:val="18"/>
            </w:rPr>
          </w:pPr>
        </w:p>
      </w:tc>
    </w:tr>
    <w:tr w14:paraId="616E4F30"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7EE0A514"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0B29E622" w14:textId="77777777">
          <w:pPr>
            <w:jc w:val="right"/>
            <w:rPr>
              <w:szCs w:val="18"/>
            </w:rPr>
          </w:pPr>
          <w:bookmarkStart w:id="2" w:name="spsDateDistribution"/>
          <w:bookmarkStart w:id="3" w:name="bmkDate"/>
          <w:bookmarkEnd w:id="2"/>
          <w:r w:rsidRPr="00152750">
            <w:rPr>
              <w:szCs w:val="18"/>
            </w:rPr>
            <w:t>12 de marzo de 2025</w:t>
          </w:r>
          <w:bookmarkEnd w:id="3"/>
        </w:p>
      </w:tc>
    </w:tr>
    <w:tr w14:paraId="18EA1FF3"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5FE0BE0D" w14:textId="77777777">
          <w:pPr>
            <w:jc w:val="left"/>
            <w:rPr>
              <w:b/>
              <w:szCs w:val="18"/>
            </w:rPr>
          </w:pPr>
          <w:bookmarkStart w:id="4" w:name="bmkSerial"/>
          <w:r>
            <w:rPr>
              <w:b w:val="0"/>
              <w:color w:val="FF0000"/>
            </w:rPr>
            <w:t>(25-1751)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4BE7DBDA"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3</w:t>
          </w:r>
          <w:r w:rsidRPr="008E347D">
            <w:rPr>
              <w:szCs w:val="18"/>
            </w:rPr>
            <w:fldChar w:fldCharType="end"/>
          </w:r>
          <w:bookmarkEnd w:id="5"/>
        </w:p>
      </w:tc>
    </w:tr>
    <w:tr w14:paraId="2E377804"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68D87A60" w14:textId="00A4496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53DBB18E" w14:textId="189A9619">
          <w:pPr>
            <w:jc w:val="right"/>
            <w:rPr>
              <w:bCs/>
              <w:szCs w:val="18"/>
            </w:rPr>
          </w:pPr>
          <w:bookmarkStart w:id="7" w:name="bmkLanguage"/>
          <w:r>
            <w:rPr>
              <w:bCs/>
              <w:szCs w:val="18"/>
            </w:rPr>
            <w:t>Original: español</w:t>
          </w:r>
          <w:bookmarkEnd w:id="7"/>
        </w:p>
      </w:tc>
    </w:tr>
  </w:tbl>
  <w:p w:rsidR="00DD65B2" w:rsidRPr="008E347D" w14:paraId="21040CB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37054527">
    <w:abstractNumId w:val="8"/>
  </w:num>
  <w:num w:numId="2" w16cid:durableId="1093546609">
    <w:abstractNumId w:val="3"/>
  </w:num>
  <w:num w:numId="3" w16cid:durableId="642465957">
    <w:abstractNumId w:val="2"/>
  </w:num>
  <w:num w:numId="4" w16cid:durableId="1585990621">
    <w:abstractNumId w:val="1"/>
  </w:num>
  <w:num w:numId="5" w16cid:durableId="766924065">
    <w:abstractNumId w:val="0"/>
  </w:num>
  <w:num w:numId="6" w16cid:durableId="717239747">
    <w:abstractNumId w:val="12"/>
  </w:num>
  <w:num w:numId="7" w16cid:durableId="1544250732">
    <w:abstractNumId w:val="10"/>
  </w:num>
  <w:num w:numId="8" w16cid:durableId="2093089875">
    <w:abstractNumId w:val="13"/>
  </w:num>
  <w:num w:numId="9" w16cid:durableId="545143089">
    <w:abstractNumId w:val="9"/>
  </w:num>
  <w:num w:numId="10" w16cid:durableId="1429038724">
    <w:abstractNumId w:val="7"/>
  </w:num>
  <w:num w:numId="11" w16cid:durableId="494030298">
    <w:abstractNumId w:val="6"/>
  </w:num>
  <w:num w:numId="12" w16cid:durableId="525876173">
    <w:abstractNumId w:val="5"/>
  </w:num>
  <w:num w:numId="13" w16cid:durableId="2088533815">
    <w:abstractNumId w:val="4"/>
  </w:num>
  <w:num w:numId="14" w16cid:durableId="2009290212">
    <w:abstractNumId w:val="11"/>
  </w:num>
  <w:num w:numId="15" w16cid:durableId="19844614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D135C"/>
    <w:rsid w:val="004E1A35"/>
    <w:rsid w:val="004E55A0"/>
    <w:rsid w:val="004F4ADE"/>
    <w:rsid w:val="00524772"/>
    <w:rsid w:val="00533502"/>
    <w:rsid w:val="00540680"/>
    <w:rsid w:val="005477A3"/>
    <w:rsid w:val="00571EE1"/>
    <w:rsid w:val="00592965"/>
    <w:rsid w:val="005A1B21"/>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4700C"/>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93CB2"/>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17F1"/>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6B151A"/>
  <w15:docId w15:val="{5CB6751E-3A49-422E-8948-E2E488307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c603e717-07ca-4103-9390-e6208967f042/2025R0001961.aspx" TargetMode="External" /><Relationship Id="rId5" Type="http://schemas.openxmlformats.org/officeDocument/2006/relationships/hyperlink" Target="https://members.wto.org/crnattachments/2025/SPS/COL/25_02047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creator>Favez, Helen</dc:creator>
  <dc:description>LDIMD - DTU</dc:description>
  <cp:lastModifiedBy>Favez, Helen</cp:lastModifiedBy>
  <cp:revision>3</cp:revision>
  <dcterms:created xsi:type="dcterms:W3CDTF">2025-03-12T10:56:00Z</dcterms:created>
  <dcterms:modified xsi:type="dcterms:W3CDTF">2025-03-12T10:59:00Z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G/SPS/N/COL/379</vt:lpwstr>
  </property>
</Properties>
</file>