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FC3E41" w14:paraId="66E8F4F0"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3EA7BF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2097AA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10B2F585"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3C81A02C" w14:textId="77777777">
            <w:pPr>
              <w:spacing w:after="120"/>
            </w:pPr>
            <w:r w:rsidRPr="00441372">
              <w:rPr>
                <w:b/>
                <w:bCs/>
              </w:rPr>
              <w:t>If applicable, name of local government involved:</w:t>
            </w:r>
            <w:r w:rsidRPr="0065690F">
              <w:rPr>
                <w:bCs/>
              </w:rPr>
              <w:t xml:space="preserve"> </w:t>
            </w:r>
          </w:p>
        </w:tc>
      </w:tr>
      <w:tr w14:paraId="0D8C718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5A1C316"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9C60A79" w14:textId="77777777">
            <w:pPr>
              <w:spacing w:before="120" w:after="120"/>
            </w:pPr>
            <w:r w:rsidRPr="00441372">
              <w:rPr>
                <w:b/>
              </w:rPr>
              <w:t>Agency responsible:</w:t>
            </w:r>
            <w:r w:rsidRPr="0065690F">
              <w:t xml:space="preserve"> Animal and Plant Health Inspection Agency, Ministry of Agriculture</w:t>
            </w:r>
          </w:p>
        </w:tc>
      </w:tr>
      <w:tr w14:paraId="772A88B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EB993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C6198A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Prepared animal feed</w:t>
            </w:r>
          </w:p>
        </w:tc>
      </w:tr>
      <w:tr w14:paraId="7400C6C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CD033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502451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321DFA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58D97A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32CF8E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D68E97"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FC3E41" w14:paraId="2E293004" w14:textId="77777777">
            <w:pPr>
              <w:spacing w:before="120" w:after="60"/>
            </w:pPr>
            <w:r w:rsidRPr="00441372">
              <w:rPr>
                <w:b/>
              </w:rPr>
              <w:t>Title of the notified document:</w:t>
            </w:r>
            <w:r w:rsidRPr="0065690F">
              <w:t xml:space="preserve"> </w:t>
            </w:r>
            <w:r w:rsidRPr="0065690F">
              <w:t>The draft amendment of the "Quarantine Requirements for the Importation of Prepared Animal Feed" as it relates to Article 17 (Annex 15-2) of the "Regulations for the Importation of Objects Subject to Animal Quarantine"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7D23D846" w14:textId="77777777">
            <w:pPr>
              <w:spacing w:after="120"/>
            </w:pPr>
            <w:hyperlink r:id="rId4" w:tgtFrame="_blank" w:history="1">
              <w:r w:rsidRPr="00441372">
                <w:rPr>
                  <w:color w:val="0000FF"/>
                  <w:u w:val="single"/>
                </w:rPr>
                <w:t>https://members.wto.org/crnattachments/2025/SPS/TPKM/25_02017_00_e.pdf</w:t>
              </w:r>
            </w:hyperlink>
          </w:p>
        </w:tc>
      </w:tr>
      <w:tr w14:paraId="0133CA7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5693E8"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FC3E41" w14:paraId="47751621" w14:textId="0D646356">
            <w:pPr>
              <w:spacing w:before="120"/>
            </w:pPr>
            <w:r w:rsidRPr="00441372">
              <w:rPr>
                <w:b/>
              </w:rPr>
              <w:t>Description of content:</w:t>
            </w:r>
            <w:r w:rsidRPr="0065690F">
              <w:t xml:space="preserve"> </w:t>
            </w:r>
            <w:r w:rsidRPr="0065690F">
              <w:t xml:space="preserve">The draft </w:t>
            </w:r>
            <w:r w:rsidRPr="0065690F">
              <w:t>amendment is proposed in order to conform to international norms while safeguarding domestic industries, considering that the main infectious animal diseases of concern primarily affect Artiodactyla and Aves animals. The</w:t>
            </w:r>
            <w:r>
              <w:t> </w:t>
            </w:r>
            <w:r w:rsidRPr="0065690F">
              <w:t>key points of the draft amendment to the Quarantine Requirements are formulated based on relevant chapters and provisions of the World Organisation for Animal Health (WOAH) Terrestrial Animal Health Code and recent risk assessments. The key modifications are as follows:</w:t>
            </w:r>
          </w:p>
          <w:p w:rsidR="00576402" w:rsidRPr="0065690F" w:rsidP="00FC3E41" w14:paraId="71DECA93" w14:textId="0116540C">
            <w:pPr>
              <w:numPr>
                <w:ilvl w:val="0"/>
                <w:numId w:val="16"/>
              </w:numPr>
              <w:ind w:left="357" w:hanging="357"/>
            </w:pPr>
            <w:r w:rsidRPr="0065690F">
              <w:t>Prepared animal feed that contains ingredients derived from Artiodactyla or Aves animals is explicitly subject to the quarantine requirements, whereas animal feed that does not contain such ingredients is exempt from quarantine requirements;</w:t>
            </w:r>
          </w:p>
          <w:p w:rsidR="00576402" w:rsidRPr="0065690F" w:rsidP="00FC3E41" w14:paraId="0B0E5A66" w14:textId="6C809DBC">
            <w:pPr>
              <w:numPr>
                <w:ilvl w:val="0"/>
                <w:numId w:val="16"/>
              </w:numPr>
              <w:ind w:left="357" w:hanging="357"/>
            </w:pPr>
            <w:r w:rsidRPr="0065690F">
              <w:t xml:space="preserve">The current regulations adopt the WOAH framework of risk classification for bovine spongiform encephalopathy (BSE). Under the existing classification, countries (or zones) are classified as either BSE-affected or BSE-free. The draft amendment to the Quarantine Requirements introduces three additional risk categories: negligible risk, controlled risk, and undetermined risk. Furthermore, new control measures have been established for the importation of prepared animal feed containing ingredients derived from </w:t>
            </w:r>
            <w:r w:rsidRPr="0065690F">
              <w:t>Artiodactyla animals originating from countries (or zones) classified as having an undetermined BSE risk status;</w:t>
            </w:r>
          </w:p>
          <w:p w:rsidR="00576402" w:rsidRPr="0065690F" w:rsidP="00FC3E41" w14:paraId="40AEAB3C" w14:textId="1D3027DD">
            <w:pPr>
              <w:numPr>
                <w:ilvl w:val="0"/>
                <w:numId w:val="16"/>
              </w:numPr>
              <w:ind w:left="357" w:hanging="357"/>
            </w:pPr>
            <w:r w:rsidRPr="0065690F">
              <w:t>If animal-derived ingredients are classified as safe commodities for trade under relevant chapters of the WOAH Terrestrial Animal Health Code or are determined to be low-risk based on risk assessments, they are considered to pose minimal risk of introducing infectious animal diseases. Therefore, such ingredients, as specified in Paragraph 2 of Article 2, are exempt from the Quarantine Requirements;</w:t>
            </w:r>
          </w:p>
          <w:p w:rsidR="00576402" w:rsidRPr="0065690F" w:rsidP="00FC3E41" w14:paraId="07EBEEC6" w14:textId="55242AE5">
            <w:pPr>
              <w:numPr>
                <w:ilvl w:val="0"/>
                <w:numId w:val="16"/>
              </w:numPr>
              <w:spacing w:after="120"/>
              <w:ind w:left="357" w:hanging="357"/>
            </w:pPr>
            <w:r w:rsidRPr="0065690F">
              <w:t>Prepared animal feed that does not contain ruminant-derived ingredients and has undergone high-temperature sterilization in canned form is classified as a safe commodity under relevant chapters of the WOAH Terrestrial Animal Health Code. Therefore, such products are explicitly exempt from the Quarantine Requirements.</w:t>
            </w:r>
          </w:p>
        </w:tc>
      </w:tr>
      <w:tr w14:paraId="3E1BF4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EB1B56"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8847F7E"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3831404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7F58F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D840738" w14:textId="77777777">
            <w:pPr>
              <w:spacing w:before="120" w:after="120"/>
            </w:pPr>
            <w:r w:rsidRPr="00441372">
              <w:rPr>
                <w:b/>
              </w:rPr>
              <w:t xml:space="preserve">Is </w:t>
            </w:r>
            <w:r w:rsidRPr="00441372">
              <w:rPr>
                <w:b/>
              </w:rPr>
              <w:t>there a relevant international standard? If so, identify the standard:</w:t>
            </w:r>
          </w:p>
          <w:p w:rsidR="00EA4725" w:rsidRPr="00441372" w:rsidP="00441372" w14:paraId="6D15B7D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53BDF9E"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Chapters 8.8, 10.4, 10.9, 11.4, 11.5, 14.7, 15.1 and 15.2 of the WOAH Terrestrial Animal Health Code</w:t>
            </w:r>
          </w:p>
          <w:p w:rsidR="00EA4725" w:rsidRPr="00441372" w:rsidP="00441372" w14:paraId="14FEA91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8AA62A1" w14:textId="77777777">
            <w:pPr>
              <w:spacing w:after="120"/>
              <w:ind w:left="720" w:hanging="720"/>
              <w:rPr>
                <w:b/>
              </w:rPr>
            </w:pPr>
            <w:r w:rsidRPr="00441372">
              <w:rPr>
                <w:b/>
              </w:rPr>
              <w:t>[ ]</w:t>
            </w:r>
            <w:r w:rsidRPr="00441372">
              <w:rPr>
                <w:b/>
              </w:rPr>
              <w:tab/>
              <w:t>None</w:t>
            </w:r>
          </w:p>
          <w:p w:rsidR="00EA4725" w:rsidRPr="00441372" w:rsidP="00441372" w14:paraId="0B966A99" w14:textId="77777777">
            <w:pPr>
              <w:spacing w:after="120"/>
              <w:rPr>
                <w:b/>
              </w:rPr>
            </w:pPr>
            <w:r w:rsidRPr="00441372">
              <w:rPr>
                <w:b/>
              </w:rPr>
              <w:t xml:space="preserve">Does this proposed regulation conform to the relevant international standard? </w:t>
            </w:r>
          </w:p>
          <w:p w:rsidR="00EA4725" w:rsidRPr="00441372" w:rsidP="00441372" w14:paraId="24841439" w14:textId="77777777">
            <w:pPr>
              <w:spacing w:after="120"/>
              <w:rPr>
                <w:b/>
              </w:rPr>
            </w:pPr>
            <w:r w:rsidRPr="00441372">
              <w:rPr>
                <w:b/>
              </w:rPr>
              <w:t>[X] Yes   [ ] No</w:t>
            </w:r>
          </w:p>
          <w:p w:rsidR="00EA4725" w:rsidRPr="00441372" w:rsidP="00441372" w14:paraId="7A08A1B9" w14:textId="77777777">
            <w:pPr>
              <w:spacing w:after="120"/>
            </w:pPr>
            <w:r w:rsidRPr="00441372">
              <w:rPr>
                <w:b/>
              </w:rPr>
              <w:t>If no, describe, whenever possible, how and why it deviates from the international standard:</w:t>
            </w:r>
            <w:r w:rsidRPr="0065690F">
              <w:t xml:space="preserve"> </w:t>
            </w:r>
          </w:p>
        </w:tc>
      </w:tr>
      <w:tr w14:paraId="154156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7C9AD2"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FC3E41" w:rsidP="00FC3E41" w14:paraId="1B719241" w14:textId="77777777">
            <w:pPr>
              <w:spacing w:before="120"/>
            </w:pPr>
            <w:r w:rsidRPr="00441372">
              <w:rPr>
                <w:b/>
              </w:rPr>
              <w:t>Other relevant documents and language(s) in which these are available:</w:t>
            </w:r>
            <w:r w:rsidRPr="0065690F">
              <w:t xml:space="preserve"> </w:t>
            </w:r>
            <w:r w:rsidRPr="0065690F">
              <w:t>The</w:t>
            </w:r>
            <w:r>
              <w:t> </w:t>
            </w:r>
            <w:r w:rsidRPr="0065690F">
              <w:t>draft</w:t>
            </w:r>
            <w:r>
              <w:t> </w:t>
            </w:r>
            <w:r w:rsidRPr="0065690F">
              <w:t>amendment of the "Quarantine Requirements for the Importation of Preparation of Animal Feed" (Ministry of Agriculture Announcement, Nong Fang Zi No. 1131870310 dated</w:t>
            </w:r>
            <w:r w:rsidRPr="0065690F">
              <w:t xml:space="preserve"> </w:t>
            </w:r>
            <w:r w:rsidRPr="0065690F">
              <w:t>3</w:t>
            </w:r>
            <w:r w:rsidRPr="0065690F">
              <w:t xml:space="preserve"> </w:t>
            </w:r>
            <w:r w:rsidRPr="0065690F">
              <w:t>February 2025) can be found at:</w:t>
            </w:r>
          </w:p>
          <w:p w:rsidR="00576402" w:rsidRPr="0065690F" w:rsidP="00FC3E41" w14:paraId="47D0184E" w14:textId="2BF0B6FA">
            <w:pPr>
              <w:spacing w:after="120"/>
            </w:pPr>
            <w:hyperlink r:id="rId5" w:history="1">
              <w:r w:rsidRPr="006D1914">
                <w:rPr>
                  <w:rStyle w:val="Hyperlink"/>
                </w:rPr>
                <w:t>https://www.aphia.gov.tw/theme_data.php?theme=news&amp;sub_theme=massage&amp;id=20734</w:t>
              </w:r>
            </w:hyperlink>
            <w:r w:rsidRPr="0065690F" w:rsidR="005D3787">
              <w:rPr>
                <w:bCs/>
              </w:rPr>
              <w:t xml:space="preserve"> </w:t>
            </w:r>
            <w:r w:rsidRPr="0065690F" w:rsidR="005D3787">
              <w:rPr>
                <w:bCs/>
              </w:rPr>
              <w:t>(available in Chinese)</w:t>
            </w:r>
          </w:p>
        </w:tc>
      </w:tr>
      <w:tr w14:paraId="475DBEB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699C73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47CFFCB"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A6DF50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A33921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69927F"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725F83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6AF328F" w14:textId="77777777">
            <w:pPr>
              <w:spacing w:after="120"/>
              <w:ind w:left="607" w:hanging="607"/>
              <w:rPr>
                <w:b/>
              </w:rPr>
            </w:pPr>
            <w:r w:rsidRPr="00441372">
              <w:rPr>
                <w:b/>
              </w:rPr>
              <w:t>[ ]</w:t>
            </w:r>
            <w:r w:rsidRPr="00441372">
              <w:rPr>
                <w:b/>
              </w:rPr>
              <w:tab/>
              <w:t>Trade facilitating measure</w:t>
            </w:r>
            <w:r w:rsidRPr="0065690F">
              <w:t xml:space="preserve"> </w:t>
            </w:r>
          </w:p>
        </w:tc>
      </w:tr>
      <w:tr w14:paraId="2908153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780C5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37D4D5A"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7 April 2025</w:t>
            </w:r>
          </w:p>
          <w:p w:rsidR="00EA4725" w:rsidRPr="00441372" w:rsidP="00441372" w14:paraId="690D4BF0"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576402" w:rsidRPr="0065690F" w:rsidP="00441372" w14:paraId="3E2712A6" w14:textId="77777777">
            <w:r w:rsidRPr="0065690F">
              <w:t>Animal and Plant Health Inspection Agency, Ministry of Agriculture</w:t>
            </w:r>
          </w:p>
          <w:p w:rsidR="00576402" w:rsidRPr="0065690F" w:rsidP="00441372" w14:paraId="7C0349AF" w14:textId="77777777">
            <w:r w:rsidRPr="0065690F">
              <w:t>9F, No.100, Sec. 2, Heping W. Rd., Zhongzheng Dist., Taipei City, 100060, Taiwan</w:t>
            </w:r>
          </w:p>
          <w:p w:rsidR="00576402" w:rsidRPr="0065690F" w:rsidP="00441372" w14:paraId="252EC78C" w14:textId="77777777">
            <w:r w:rsidRPr="0065690F">
              <w:t>Tel: +(886) 2 8978 2312</w:t>
            </w:r>
          </w:p>
          <w:p w:rsidR="00576402" w:rsidRPr="0065690F" w:rsidP="00441372" w14:paraId="0EA9FAD6" w14:textId="77777777">
            <w:r w:rsidRPr="0065690F">
              <w:t>Fax: +(886) 2 2332 2200</w:t>
            </w:r>
          </w:p>
          <w:p w:rsidR="00576402" w:rsidRPr="0065690F" w:rsidP="00441372" w14:paraId="2A08A754" w14:textId="77777777">
            <w:pPr>
              <w:spacing w:after="120"/>
            </w:pPr>
            <w:r w:rsidRPr="0065690F">
              <w:t xml:space="preserve">E-mail: </w:t>
            </w:r>
            <w:hyperlink r:id="rId6" w:history="1">
              <w:r w:rsidRPr="0065690F">
                <w:rPr>
                  <w:color w:val="0000FF"/>
                  <w:u w:val="single"/>
                </w:rPr>
                <w:t>wtosps@aphia.gov.tw</w:t>
              </w:r>
            </w:hyperlink>
          </w:p>
        </w:tc>
      </w:tr>
      <w:tr w14:paraId="4D1A253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6228E56"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6BB4B49" w14:textId="77777777">
            <w:pPr>
              <w:keepNext/>
              <w:keepLines/>
              <w:spacing w:before="120" w:after="120"/>
              <w:rPr>
                <w:b/>
              </w:rPr>
            </w:pPr>
            <w:r w:rsidRPr="00441372">
              <w:rPr>
                <w:b/>
              </w:rPr>
              <w:t xml:space="preserve">Text(s) available from: [ ] National Notification Authority, [X] National Enquiry Point. Address, fax number and e-mail address (if available) of other </w:t>
            </w:r>
            <w:r w:rsidRPr="00441372">
              <w:rPr>
                <w:b/>
              </w:rPr>
              <w:t>body:</w:t>
            </w:r>
            <w:r w:rsidRPr="0065690F">
              <w:rPr>
                <w:bCs/>
              </w:rPr>
              <w:t xml:space="preserve"> </w:t>
            </w:r>
          </w:p>
          <w:p w:rsidR="00EA4725" w:rsidRPr="0065690F" w:rsidP="00F3021D" w14:paraId="3A442BC0" w14:textId="77777777">
            <w:pPr>
              <w:keepNext/>
              <w:keepLines/>
              <w:rPr>
                <w:bCs/>
              </w:rPr>
            </w:pPr>
            <w:r w:rsidRPr="0065690F">
              <w:rPr>
                <w:bCs/>
              </w:rPr>
              <w:t>Animal and Plant Health Inspection Agency, Ministry of Agriculture</w:t>
            </w:r>
          </w:p>
          <w:p w:rsidR="00EA4725" w:rsidRPr="0065690F" w:rsidP="00F3021D" w14:paraId="644F44BB" w14:textId="77777777">
            <w:pPr>
              <w:keepNext/>
              <w:keepLines/>
              <w:rPr>
                <w:bCs/>
              </w:rPr>
            </w:pPr>
            <w:r w:rsidRPr="0065690F">
              <w:rPr>
                <w:bCs/>
              </w:rPr>
              <w:t>9F, No.100, Sec. 2, Heping W. Rd., Zhongzheng Dist., Taipei City, 100060, Taiwan</w:t>
            </w:r>
          </w:p>
          <w:p w:rsidR="00EA4725" w:rsidRPr="0065690F" w:rsidP="00F3021D" w14:paraId="500CADEC" w14:textId="77777777">
            <w:pPr>
              <w:keepNext/>
              <w:keepLines/>
              <w:rPr>
                <w:bCs/>
              </w:rPr>
            </w:pPr>
            <w:r w:rsidRPr="0065690F">
              <w:rPr>
                <w:bCs/>
              </w:rPr>
              <w:t>Tel: +(886) 2 8978 2312</w:t>
            </w:r>
          </w:p>
          <w:p w:rsidR="00EA4725" w:rsidRPr="0065690F" w:rsidP="00F3021D" w14:paraId="11791778" w14:textId="77777777">
            <w:pPr>
              <w:keepNext/>
              <w:keepLines/>
              <w:rPr>
                <w:bCs/>
              </w:rPr>
            </w:pPr>
            <w:r w:rsidRPr="0065690F">
              <w:rPr>
                <w:bCs/>
              </w:rPr>
              <w:t>Fax: +(886) 2 2332 2200</w:t>
            </w:r>
          </w:p>
          <w:p w:rsidR="00EA4725" w:rsidRPr="0065690F" w:rsidP="00F3021D" w14:paraId="6D861D2C" w14:textId="77777777">
            <w:pPr>
              <w:keepNext/>
              <w:keepLines/>
              <w:spacing w:after="120"/>
              <w:rPr>
                <w:bCs/>
              </w:rPr>
            </w:pPr>
            <w:r w:rsidRPr="0065690F">
              <w:rPr>
                <w:bCs/>
              </w:rPr>
              <w:t xml:space="preserve">E-mail: </w:t>
            </w:r>
            <w:hyperlink r:id="rId6" w:history="1">
              <w:r w:rsidRPr="0065690F">
                <w:rPr>
                  <w:bCs/>
                  <w:color w:val="0000FF"/>
                  <w:u w:val="single"/>
                </w:rPr>
                <w:t>wtosps@aphia.gov.tw</w:t>
              </w:r>
            </w:hyperlink>
          </w:p>
        </w:tc>
      </w:tr>
    </w:tbl>
    <w:p w:rsidR="007141CF" w:rsidRPr="00441372" w:rsidP="00441372" w14:paraId="7F133932" w14:textId="77777777"/>
    <w:sectPr w:rsidSect="00FC3E4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C3E41" w:rsidP="00FC3E41" w14:paraId="488A5801" w14:textId="5C08D99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C3E41" w:rsidP="00FC3E41" w14:paraId="1CF74DF8" w14:textId="40E6DA6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A27D85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3E41" w:rsidRPr="00FC3E41" w:rsidP="00FC3E41" w14:paraId="20EF64F3" w14:textId="77777777">
    <w:pPr>
      <w:pStyle w:val="Header"/>
      <w:pBdr>
        <w:bottom w:val="single" w:sz="4" w:space="1" w:color="auto"/>
      </w:pBdr>
      <w:tabs>
        <w:tab w:val="clear" w:pos="4513"/>
        <w:tab w:val="clear" w:pos="9027"/>
      </w:tabs>
      <w:jc w:val="center"/>
    </w:pPr>
    <w:r w:rsidRPr="00FC3E41">
      <w:t>G/SPS/N/TPKM/642</w:t>
    </w:r>
  </w:p>
  <w:p w:rsidR="00FC3E41" w:rsidRPr="00FC3E41" w:rsidP="00FC3E41" w14:paraId="7AC28EA9" w14:textId="77777777">
    <w:pPr>
      <w:pStyle w:val="Header"/>
      <w:pBdr>
        <w:bottom w:val="single" w:sz="4" w:space="1" w:color="auto"/>
      </w:pBdr>
      <w:tabs>
        <w:tab w:val="clear" w:pos="4513"/>
        <w:tab w:val="clear" w:pos="9027"/>
      </w:tabs>
      <w:jc w:val="center"/>
    </w:pPr>
  </w:p>
  <w:p w:rsidR="00FC3E41" w:rsidRPr="00FC3E41" w:rsidP="00FC3E41" w14:paraId="744EF220" w14:textId="1B006F82">
    <w:pPr>
      <w:pStyle w:val="Header"/>
      <w:pBdr>
        <w:bottom w:val="single" w:sz="4" w:space="1" w:color="auto"/>
      </w:pBdr>
      <w:tabs>
        <w:tab w:val="clear" w:pos="4513"/>
        <w:tab w:val="clear" w:pos="9027"/>
      </w:tabs>
      <w:jc w:val="center"/>
    </w:pPr>
    <w:r w:rsidRPr="00FC3E41">
      <w:t xml:space="preserve">- </w:t>
    </w:r>
    <w:r w:rsidRPr="00FC3E41">
      <w:fldChar w:fldCharType="begin"/>
    </w:r>
    <w:r w:rsidRPr="00FC3E41">
      <w:instrText xml:space="preserve"> PAGE </w:instrText>
    </w:r>
    <w:r w:rsidRPr="00FC3E41">
      <w:fldChar w:fldCharType="separate"/>
    </w:r>
    <w:r w:rsidRPr="00FC3E41">
      <w:t>2</w:t>
    </w:r>
    <w:r w:rsidRPr="00FC3E41">
      <w:fldChar w:fldCharType="end"/>
    </w:r>
    <w:r w:rsidRPr="00FC3E41">
      <w:t xml:space="preserve"> -</w:t>
    </w:r>
  </w:p>
  <w:p w:rsidR="00EA4725" w:rsidRPr="00FC3E41" w:rsidP="00FC3E41" w14:paraId="02CF30ED" w14:textId="01FD7A7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3E41" w:rsidRPr="00FC3E41" w:rsidP="00FC3E41" w14:paraId="7C264264" w14:textId="77777777">
    <w:pPr>
      <w:pStyle w:val="Header"/>
      <w:pBdr>
        <w:bottom w:val="single" w:sz="4" w:space="1" w:color="auto"/>
      </w:pBdr>
      <w:tabs>
        <w:tab w:val="clear" w:pos="4513"/>
        <w:tab w:val="clear" w:pos="9027"/>
      </w:tabs>
      <w:jc w:val="center"/>
    </w:pPr>
    <w:r w:rsidRPr="00FC3E41">
      <w:t>G/SPS/N/TPKM/642</w:t>
    </w:r>
  </w:p>
  <w:p w:rsidR="00FC3E41" w:rsidRPr="00FC3E41" w:rsidP="00FC3E41" w14:paraId="14043F4F" w14:textId="77777777">
    <w:pPr>
      <w:pStyle w:val="Header"/>
      <w:pBdr>
        <w:bottom w:val="single" w:sz="4" w:space="1" w:color="auto"/>
      </w:pBdr>
      <w:tabs>
        <w:tab w:val="clear" w:pos="4513"/>
        <w:tab w:val="clear" w:pos="9027"/>
      </w:tabs>
      <w:jc w:val="center"/>
    </w:pPr>
  </w:p>
  <w:p w:rsidR="00FC3E41" w:rsidRPr="00FC3E41" w:rsidP="00FC3E41" w14:paraId="796EA5A9" w14:textId="62CE00DE">
    <w:pPr>
      <w:pStyle w:val="Header"/>
      <w:pBdr>
        <w:bottom w:val="single" w:sz="4" w:space="1" w:color="auto"/>
      </w:pBdr>
      <w:tabs>
        <w:tab w:val="clear" w:pos="4513"/>
        <w:tab w:val="clear" w:pos="9027"/>
      </w:tabs>
      <w:jc w:val="center"/>
    </w:pPr>
    <w:r w:rsidRPr="00FC3E41">
      <w:t xml:space="preserve">- </w:t>
    </w:r>
    <w:r w:rsidRPr="00FC3E41">
      <w:fldChar w:fldCharType="begin"/>
    </w:r>
    <w:r w:rsidRPr="00FC3E41">
      <w:instrText xml:space="preserve"> PAGE </w:instrText>
    </w:r>
    <w:r w:rsidRPr="00FC3E41">
      <w:fldChar w:fldCharType="separate"/>
    </w:r>
    <w:r w:rsidRPr="00FC3E41">
      <w:rPr>
        <w:noProof/>
      </w:rPr>
      <w:t>2</w:t>
    </w:r>
    <w:r w:rsidRPr="00FC3E41">
      <w:fldChar w:fldCharType="end"/>
    </w:r>
    <w:r w:rsidRPr="00FC3E41">
      <w:t xml:space="preserve"> -</w:t>
    </w:r>
  </w:p>
  <w:p w:rsidR="00EA4725" w:rsidRPr="00FC3E41" w:rsidP="00FC3E41" w14:paraId="37A543BE" w14:textId="5A90A09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91919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B038ED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28B2EDC" w14:textId="660A947C">
          <w:pPr>
            <w:jc w:val="right"/>
            <w:rPr>
              <w:b/>
              <w:color w:val="FF0000"/>
              <w:szCs w:val="16"/>
            </w:rPr>
          </w:pPr>
          <w:r>
            <w:rPr>
              <w:b/>
              <w:color w:val="FF0000"/>
              <w:szCs w:val="16"/>
            </w:rPr>
            <w:t xml:space="preserve"> </w:t>
          </w:r>
        </w:p>
      </w:tc>
    </w:tr>
    <w:bookmarkEnd w:id="0"/>
    <w:tr w14:paraId="74DE24D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B8AA49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0D84BBB" w14:textId="77777777">
          <w:pPr>
            <w:jc w:val="right"/>
            <w:rPr>
              <w:b/>
              <w:szCs w:val="16"/>
            </w:rPr>
          </w:pPr>
        </w:p>
      </w:tc>
    </w:tr>
    <w:tr w14:paraId="3AF7A72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9383921" w14:textId="77777777">
          <w:pPr>
            <w:jc w:val="left"/>
            <w:rPr>
              <w:noProof/>
              <w:lang w:eastAsia="en-GB"/>
            </w:rPr>
          </w:pPr>
        </w:p>
      </w:tc>
      <w:tc>
        <w:tcPr>
          <w:tcW w:w="5448" w:type="dxa"/>
          <w:gridSpan w:val="2"/>
          <w:shd w:val="clear" w:color="auto" w:fill="FFFFFF"/>
          <w:tcMar>
            <w:left w:w="108" w:type="dxa"/>
            <w:right w:w="108" w:type="dxa"/>
          </w:tcMar>
        </w:tcPr>
        <w:p w:rsidR="00FC3E41" w:rsidP="00656ABC" w14:paraId="6E2CF9E2" w14:textId="77777777">
          <w:pPr>
            <w:jc w:val="right"/>
            <w:rPr>
              <w:b/>
              <w:szCs w:val="16"/>
            </w:rPr>
          </w:pPr>
          <w:bookmarkStart w:id="1" w:name="bmkSymbols"/>
          <w:r>
            <w:rPr>
              <w:b/>
              <w:szCs w:val="16"/>
            </w:rPr>
            <w:t>G/SPS/N/TPKM/642</w:t>
          </w:r>
        </w:p>
        <w:bookmarkEnd w:id="1"/>
        <w:p w:rsidR="00656ABC" w:rsidRPr="00EA4725" w:rsidP="00656ABC" w14:paraId="56E8C5C3" w14:textId="6215821A">
          <w:pPr>
            <w:jc w:val="right"/>
            <w:rPr>
              <w:b/>
              <w:szCs w:val="16"/>
            </w:rPr>
          </w:pPr>
        </w:p>
      </w:tc>
    </w:tr>
    <w:tr w14:paraId="1D03C75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9D355EF" w14:textId="77777777"/>
      </w:tc>
      <w:tc>
        <w:tcPr>
          <w:tcW w:w="5448" w:type="dxa"/>
          <w:gridSpan w:val="2"/>
          <w:shd w:val="clear" w:color="auto" w:fill="FFFFFF"/>
          <w:tcMar>
            <w:left w:w="108" w:type="dxa"/>
            <w:right w:w="108" w:type="dxa"/>
          </w:tcMar>
          <w:vAlign w:val="center"/>
        </w:tcPr>
        <w:p w:rsidR="00ED54E0" w:rsidRPr="00EA4725" w:rsidP="00422B6F" w14:paraId="4B948D76" w14:textId="77777777">
          <w:pPr>
            <w:jc w:val="right"/>
            <w:rPr>
              <w:szCs w:val="16"/>
            </w:rPr>
          </w:pPr>
          <w:bookmarkStart w:id="2" w:name="spsDateDistribution"/>
          <w:bookmarkStart w:id="3" w:name="bmkDate"/>
          <w:bookmarkEnd w:id="2"/>
          <w:r w:rsidRPr="00EA4725">
            <w:rPr>
              <w:szCs w:val="16"/>
            </w:rPr>
            <w:t>11 March 2025</w:t>
          </w:r>
          <w:bookmarkEnd w:id="3"/>
        </w:p>
      </w:tc>
    </w:tr>
    <w:tr w14:paraId="721FEB5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502A4BA" w14:textId="77777777">
          <w:pPr>
            <w:jc w:val="left"/>
            <w:rPr>
              <w:b/>
            </w:rPr>
          </w:pPr>
          <w:bookmarkStart w:id="4" w:name="bmkSerial"/>
          <w:r>
            <w:rPr>
              <w:b w:val="0"/>
              <w:color w:val="FF0000"/>
            </w:rPr>
            <w:t>(25-1689)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1764AC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CB70E3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D945F24" w14:textId="5A62686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012CFB4" w14:textId="5D225BB9">
          <w:pPr>
            <w:jc w:val="right"/>
            <w:rPr>
              <w:bCs/>
              <w:szCs w:val="18"/>
            </w:rPr>
          </w:pPr>
          <w:bookmarkStart w:id="7" w:name="bmkLanguage"/>
          <w:r>
            <w:rPr>
              <w:bCs/>
              <w:szCs w:val="18"/>
            </w:rPr>
            <w:t>Original: English</w:t>
          </w:r>
          <w:bookmarkEnd w:id="7"/>
        </w:p>
      </w:tc>
    </w:tr>
  </w:tbl>
  <w:p w:rsidR="00ED54E0" w:rsidRPr="00441372" w14:paraId="15AA69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5317D7A"/>
    <w:multiLevelType w:val="hybridMultilevel"/>
    <w:tmpl w:val="5ADAF1DA"/>
    <w:lvl w:ilvl="0">
      <w:start w:val="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264369A"/>
    <w:multiLevelType w:val="hybridMultilevel"/>
    <w:tmpl w:val="BBB0F1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97865753">
    <w:abstractNumId w:val="9"/>
  </w:num>
  <w:num w:numId="2" w16cid:durableId="822618794">
    <w:abstractNumId w:val="7"/>
  </w:num>
  <w:num w:numId="3" w16cid:durableId="272787447">
    <w:abstractNumId w:val="6"/>
  </w:num>
  <w:num w:numId="4" w16cid:durableId="1104230638">
    <w:abstractNumId w:val="5"/>
  </w:num>
  <w:num w:numId="5" w16cid:durableId="750464322">
    <w:abstractNumId w:val="4"/>
  </w:num>
  <w:num w:numId="6" w16cid:durableId="513571502">
    <w:abstractNumId w:val="13"/>
  </w:num>
  <w:num w:numId="7" w16cid:durableId="1412893256">
    <w:abstractNumId w:val="12"/>
  </w:num>
  <w:num w:numId="8" w16cid:durableId="1438520493">
    <w:abstractNumId w:val="10"/>
  </w:num>
  <w:num w:numId="9" w16cid:durableId="891426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5530923">
    <w:abstractNumId w:val="14"/>
  </w:num>
  <w:num w:numId="11" w16cid:durableId="559484855">
    <w:abstractNumId w:val="8"/>
  </w:num>
  <w:num w:numId="12" w16cid:durableId="1287856922">
    <w:abstractNumId w:val="3"/>
  </w:num>
  <w:num w:numId="13" w16cid:durableId="1504852482">
    <w:abstractNumId w:val="2"/>
  </w:num>
  <w:num w:numId="14" w16cid:durableId="259606326">
    <w:abstractNumId w:val="1"/>
  </w:num>
  <w:num w:numId="15" w16cid:durableId="43875346">
    <w:abstractNumId w:val="0"/>
  </w:num>
  <w:num w:numId="16" w16cid:durableId="1504396431">
    <w:abstractNumId w:val="15"/>
  </w:num>
  <w:num w:numId="17" w16cid:durableId="1958556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76402"/>
    <w:rsid w:val="005B04B9"/>
    <w:rsid w:val="005B68C7"/>
    <w:rsid w:val="005B7054"/>
    <w:rsid w:val="005C04C1"/>
    <w:rsid w:val="005D3787"/>
    <w:rsid w:val="005D5981"/>
    <w:rsid w:val="005E6F8D"/>
    <w:rsid w:val="005F30CB"/>
    <w:rsid w:val="00612644"/>
    <w:rsid w:val="0065690F"/>
    <w:rsid w:val="00656ABC"/>
    <w:rsid w:val="00674CCD"/>
    <w:rsid w:val="006B4BC2"/>
    <w:rsid w:val="006D1914"/>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4A5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3E41"/>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D3440D"/>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FC3E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PKM/25_02017_00_e.pdf" TargetMode="External" /><Relationship Id="rId5" Type="http://schemas.openxmlformats.org/officeDocument/2006/relationships/hyperlink" Target="https://www.aphia.gov.tw/theme_data.php?theme=news&amp;sub_theme=massage&amp;id=20734" TargetMode="External" /><Relationship Id="rId6" Type="http://schemas.openxmlformats.org/officeDocument/2006/relationships/hyperlink" Target="mailto:wtosps@aphia.gov.tw"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2025-03-11T12:02:00Z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G/SPS/N/TPKM/642</vt:lpwstr>
  </property>
</Properties>
</file>