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5B53FC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E3D1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55BCF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E38A79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5E81C80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AF067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D864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87D48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Health Canada</w:t>
            </w:r>
          </w:p>
        </w:tc>
      </w:tr>
      <w:tr w14:paraId="17C999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D1B9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B7587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Caffeine; Hard, soft, or semi-soft candies (ICS codes: 67.220.20; 67.180.10)</w:t>
            </w:r>
          </w:p>
        </w:tc>
      </w:tr>
      <w:tr w14:paraId="1078C1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0A470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52E82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9FE9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5D326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E12A1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B2DC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697436" w14:paraId="4950DBF2" w14:textId="3ED75D6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Proposal to modify the use of caffeine as a supplemental ingredient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</w:p>
        </w:tc>
      </w:tr>
      <w:tr w14:paraId="76EEEF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B9CD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1F267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Food and Nutrition Directorate received a request to modify the </w:t>
            </w:r>
            <w:r w:rsidRPr="0065690F">
              <w:rPr>
                <w:i/>
                <w:iCs/>
              </w:rPr>
              <w:t xml:space="preserve">List of Permitted Supplemental Ingredients </w:t>
            </w:r>
            <w:r w:rsidRPr="0065690F">
              <w:t>(</w:t>
            </w:r>
            <w:hyperlink r:id="rId4" w:history="1">
              <w:r w:rsidRPr="0065690F">
                <w:rPr>
                  <w:color w:val="0000FF"/>
                  <w:u w:val="single"/>
                </w:rPr>
                <w:t>https://www.canada.ca/en/health-canada/services/food-nutrition/supplemented-foods/list-permitted-food-ingredients.html</w:t>
              </w:r>
            </w:hyperlink>
            <w:r w:rsidRPr="0065690F">
              <w:t>) to allow the use of synthetic caffeine (caffeine anhydrous) in "gummies with a texture spanning from hard to soft" in a maximum amount of 100 mg per serving under the same conditions of use set out for caffeine as a supplemental ingredient in chocolate confectioneries.</w:t>
            </w:r>
          </w:p>
          <w:p w:rsidR="00EA4080" w:rsidRPr="0065690F" w:rsidP="00441372" w14:paraId="101383D1" w14:textId="77777777">
            <w:pPr>
              <w:spacing w:before="120" w:after="120"/>
            </w:pPr>
            <w:r w:rsidRPr="0065690F">
              <w:t xml:space="preserve">No safety concerns were identified regarding the use of caffeine in foods belonging to the category listed in item 6 of the </w:t>
            </w:r>
            <w:r w:rsidRPr="0065690F">
              <w:rPr>
                <w:i/>
                <w:iCs/>
              </w:rPr>
              <w:t>List of Permitted Supplemented Food Categories</w:t>
            </w:r>
            <w:r w:rsidRPr="0065690F">
              <w:t xml:space="preserve">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https://www.canada.ca/en/health-canada/services/food-nutrition/supplemented-foods/technical-documents/list-permitted-food-categories.html</w:t>
              </w:r>
            </w:hyperlink>
            <w:r w:rsidRPr="0065690F">
              <w:t>) under the same conditions as already permitted for caffeine as a supplemental ingredient in foods listed in item 7 of the same List, provided that products containing more than 56 mg of caffeine carry the label statement "Do not [eat/drink] on the same day as any other source of caffeine" to caution consumers against consuming these products and other sources of caffeine on the same day.</w:t>
            </w:r>
          </w:p>
          <w:p w:rsidR="00EA4080" w:rsidRPr="0065690F" w:rsidP="00441372" w14:paraId="57B4A192" w14:textId="77777777">
            <w:pPr>
              <w:spacing w:before="120" w:after="120"/>
            </w:pPr>
            <w:r w:rsidRPr="0065690F">
              <w:t xml:space="preserve">To prevent excessive caffeine intake, Health Canada proposed that the statement "Do not [eat/drink] on the same day as any other source of caffeine" be required for all solid supplemented foods, including candies, but also chocolate confectioneries, protein-isolate- and cereal-based bars, and chewing gums, when the food contains more than 56 mg caffeine per serving (or more than 56 mg per multiple-serving pre-packaged product, in the case of chewing gums). Therefore, Health Canada proposes modifying the </w:t>
            </w:r>
            <w:r w:rsidRPr="0065690F">
              <w:rPr>
                <w:i/>
                <w:iCs/>
              </w:rPr>
              <w:t>List of Permitted Supplemental Ingredients</w:t>
            </w:r>
            <w:r w:rsidRPr="0065690F">
              <w:t>.</w:t>
            </w:r>
          </w:p>
          <w:p w:rsidR="00EA4080" w:rsidRPr="0065690F" w:rsidP="00441372" w14:paraId="47A7442B" w14:textId="77777777">
            <w:pPr>
              <w:spacing w:before="120" w:after="120"/>
            </w:pPr>
            <w:r w:rsidRPr="0065690F">
              <w:t>The purpose of the notice is to publicly announce Health Canada's intentions in this regard and provide the appropriate contact information for those wishing to submit comments on the proposal.</w:t>
            </w:r>
          </w:p>
        </w:tc>
      </w:tr>
      <w:tr w14:paraId="2B014C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5B5F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6F7C5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5262F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EB32D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0AB6C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B11D0C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82FA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CDC79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D6EDB3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0DC0A3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480E6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010F22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1AEF1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0505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080" w:rsidRPr="0065690F" w:rsidP="00697436" w14:paraId="4F0C9B4E" w14:textId="367FDAA8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 w:rsidR="00697436">
              <w:t> </w:t>
            </w:r>
            <w:r w:rsidRPr="0065690F">
              <w:t>Canada</w:t>
            </w:r>
            <w:r w:rsidR="00697436">
              <w:t> </w:t>
            </w:r>
            <w:r w:rsidRPr="0065690F">
              <w:t>Website:</w:t>
            </w:r>
            <w:r w:rsidR="00697436">
              <w:t> 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https://www.canada.ca/en/health-canada/services/food-nutrition/legislation-guidelines/acts-regulations/notices-proposal-notices-modification.html</w:t>
              </w:r>
            </w:hyperlink>
            <w:r w:rsidRPr="0065690F">
              <w:t>, posted on 7 March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7BA8A8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7D3A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3DF65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proposed modifications will be legally enabled once published in the </w:t>
            </w:r>
            <w:r w:rsidRPr="0065690F">
              <w:rPr>
                <w:i/>
                <w:iCs/>
              </w:rPr>
              <w:t xml:space="preserve">List of Permitted Supplemental Ingredients. </w:t>
            </w:r>
            <w:hyperlink r:id="rId4" w:tgtFrame="_blank" w:history="1">
              <w:r w:rsidRPr="0065690F">
                <w:rPr>
                  <w:color w:val="0000FF"/>
                  <w:u w:val="single"/>
                </w:rPr>
                <w:t>https://www.canada.ca/en/health-canada/services/food-nutrition/supplemented-foods/list-permitted-food-ingredients.html</w:t>
              </w:r>
            </w:hyperlink>
          </w:p>
          <w:p w:rsidR="00EA4725" w:rsidRPr="00441372" w:rsidP="00441372" w14:paraId="3E2063FD" w14:textId="41B75CF5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4F4BF0" w:rsidR="004F4BF0">
              <w:t>To be determined.</w:t>
            </w:r>
          </w:p>
        </w:tc>
      </w:tr>
      <w:tr w14:paraId="3B7793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53C8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52007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Modifications to the </w:t>
            </w:r>
            <w:r w:rsidRPr="0065690F">
              <w:rPr>
                <w:i/>
                <w:iCs/>
              </w:rPr>
              <w:t>List of Permitted Supplemental Ingredients</w:t>
            </w:r>
            <w:r w:rsidRPr="0065690F">
              <w:t xml:space="preserve"> come into force the day they are made to the list. </w:t>
            </w:r>
            <w:hyperlink r:id="rId4" w:tgtFrame="_blank" w:history="1">
              <w:r w:rsidRPr="0065690F">
                <w:rPr>
                  <w:color w:val="0000FF"/>
                  <w:u w:val="single"/>
                </w:rPr>
                <w:t>https://www.canada.ca/en/health-canada/services/food-nutrition/supplemented-foods/list-permitted-food-ingredients.html</w:t>
              </w:r>
            </w:hyperlink>
          </w:p>
          <w:p w:rsidR="00EA4725" w:rsidRPr="00441372" w:rsidP="00441372" w14:paraId="59E82F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85D3F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5C73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D0A1D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May 2025</w:t>
            </w:r>
          </w:p>
          <w:p w:rsidR="00EA4725" w:rsidRPr="00441372" w:rsidP="00441372" w14:paraId="3CDD143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83C61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C59C9D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BA1541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723AA2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notice "Proposal to modify the use of caffeine as a supplemental ingredient" is available through the following weblinks:</w:t>
            </w:r>
          </w:p>
          <w:p w:rsidR="00EA4725" w:rsidRPr="0065690F" w:rsidP="00F3021D" w14:paraId="4E42A188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https://www.canada.ca/en/health-canada/services/food-nutrition/legislation-guidelines/acts-regulations/notices-proposal-notices-modification/proposal-modify-use-caffeine-supplemental-ingredient.html</w:t>
              </w:r>
            </w:hyperlink>
            <w:r w:rsidRPr="0065690F" w:rsidR="00EE6525">
              <w:rPr>
                <w:bCs/>
              </w:rPr>
              <w:t xml:space="preserve"> (English)</w:t>
            </w:r>
          </w:p>
          <w:p w:rsidR="00EA4725" w:rsidRPr="0065690F" w:rsidP="00697436" w14:paraId="6D3BCDAC" w14:textId="77777777">
            <w:pPr>
              <w:keepNext/>
              <w:keepLines/>
              <w:spacing w:after="120"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https://www.canada.ca/fr/sante-canada/services/aliments-nutrition/legislation-lignes-directrices/lois-reglements/avis-proposition-avis-modification/proposition-modifier-utilisation-cafeine-ingredient-supplementaire.html</w:t>
              </w:r>
            </w:hyperlink>
            <w:r w:rsidRPr="0065690F" w:rsidR="00EE6525">
              <w:rPr>
                <w:bCs/>
              </w:rPr>
              <w:t xml:space="preserve"> (French)</w:t>
            </w:r>
          </w:p>
          <w:p w:rsidR="00EA4725" w:rsidRPr="0065690F" w:rsidP="00F3021D" w14:paraId="2A4E35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156A06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1F77A6D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4C47AE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75048A9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4A44E2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697436" w:rsidP="00F3021D" w14:paraId="4FB4EBA8" w14:textId="77777777">
            <w:pPr>
              <w:keepNext/>
              <w:keepLines/>
              <w:rPr>
                <w:bCs/>
                <w:lang w:val="es-ES"/>
              </w:rPr>
            </w:pPr>
            <w:r w:rsidRPr="00697436">
              <w:rPr>
                <w:bCs/>
                <w:lang w:val="es-ES"/>
              </w:rPr>
              <w:t>Canada</w:t>
            </w:r>
          </w:p>
          <w:p w:rsidR="00EA4725" w:rsidRPr="00697436" w:rsidP="00F3021D" w14:paraId="6AC16618" w14:textId="77777777">
            <w:pPr>
              <w:keepNext/>
              <w:keepLines/>
              <w:rPr>
                <w:bCs/>
                <w:lang w:val="es-ES"/>
              </w:rPr>
            </w:pPr>
            <w:r w:rsidRPr="00697436">
              <w:rPr>
                <w:bCs/>
                <w:lang w:val="es-ES"/>
              </w:rPr>
              <w:t>Tel: +(343) 203 4273</w:t>
            </w:r>
          </w:p>
          <w:p w:rsidR="00EA4725" w:rsidRPr="00697436" w:rsidP="00F3021D" w14:paraId="18768D4C" w14:textId="77777777">
            <w:pPr>
              <w:keepNext/>
              <w:keepLines/>
              <w:rPr>
                <w:bCs/>
                <w:lang w:val="es-ES"/>
              </w:rPr>
            </w:pPr>
            <w:r w:rsidRPr="00697436">
              <w:rPr>
                <w:bCs/>
                <w:lang w:val="es-ES"/>
              </w:rPr>
              <w:t>Fax: +(613) 943 0346</w:t>
            </w:r>
          </w:p>
          <w:p w:rsidR="00EA4725" w:rsidRPr="00697436" w:rsidP="00F3021D" w14:paraId="171769A3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697436">
              <w:rPr>
                <w:bCs/>
                <w:lang w:val="es-ES"/>
              </w:rPr>
              <w:t xml:space="preserve">E-mail: </w:t>
            </w:r>
            <w:hyperlink r:id="rId9" w:history="1">
              <w:r w:rsidRPr="00697436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697436" w:rsidP="00441372" w14:paraId="3F77B8DD" w14:textId="77777777">
      <w:pPr>
        <w:rPr>
          <w:lang w:val="es-ES"/>
        </w:rPr>
      </w:pPr>
    </w:p>
    <w:sectPr w:rsidSect="006974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7436" w:rsidP="00697436" w14:paraId="14B35B65" w14:textId="4C738FA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7436" w:rsidP="00697436" w14:paraId="2A1744B4" w14:textId="016BDE3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50EF5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7436" w:rsidRPr="00697436" w:rsidP="00697436" w14:paraId="732F5F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436">
      <w:t>G/SPS/N/CAN/1592</w:t>
    </w:r>
  </w:p>
  <w:p w:rsidR="00697436" w:rsidRPr="00697436" w:rsidP="00697436" w14:paraId="0E1D1B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7436" w:rsidRPr="00697436" w:rsidP="00697436" w14:paraId="34912F52" w14:textId="7B808FE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436">
      <w:t xml:space="preserve">- </w:t>
    </w:r>
    <w:r w:rsidRPr="00697436">
      <w:fldChar w:fldCharType="begin"/>
    </w:r>
    <w:r w:rsidRPr="00697436">
      <w:instrText xml:space="preserve"> PAGE </w:instrText>
    </w:r>
    <w:r w:rsidRPr="00697436">
      <w:fldChar w:fldCharType="separate"/>
    </w:r>
    <w:r w:rsidRPr="00697436">
      <w:t>2</w:t>
    </w:r>
    <w:r w:rsidRPr="00697436">
      <w:fldChar w:fldCharType="end"/>
    </w:r>
    <w:r w:rsidRPr="00697436">
      <w:t xml:space="preserve"> -</w:t>
    </w:r>
  </w:p>
  <w:p w:rsidR="00EA4725" w:rsidRPr="00697436" w:rsidP="00697436" w14:paraId="7EC7AB55" w14:textId="02F60E5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7436" w:rsidRPr="00697436" w:rsidP="00697436" w14:paraId="36D4F7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436">
      <w:t>G/SPS/N/CAN/1592</w:t>
    </w:r>
  </w:p>
  <w:p w:rsidR="00697436" w:rsidRPr="00697436" w:rsidP="00697436" w14:paraId="24A903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7436" w:rsidRPr="00697436" w:rsidP="00697436" w14:paraId="2699717E" w14:textId="2326DA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7436">
      <w:t xml:space="preserve">- </w:t>
    </w:r>
    <w:r w:rsidRPr="00697436">
      <w:fldChar w:fldCharType="begin"/>
    </w:r>
    <w:r w:rsidRPr="00697436">
      <w:instrText xml:space="preserve"> PAGE </w:instrText>
    </w:r>
    <w:r w:rsidRPr="00697436">
      <w:fldChar w:fldCharType="separate"/>
    </w:r>
    <w:r w:rsidRPr="00697436">
      <w:t>3</w:t>
    </w:r>
    <w:r w:rsidRPr="00697436">
      <w:fldChar w:fldCharType="end"/>
    </w:r>
    <w:r w:rsidRPr="00697436">
      <w:t xml:space="preserve"> -</w:t>
    </w:r>
  </w:p>
  <w:p w:rsidR="00EA4725" w:rsidRPr="00697436" w:rsidP="00697436" w14:paraId="55B43205" w14:textId="085B034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16DF6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38980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2E4B99" w14:textId="2BFC99A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95C620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84924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ECD2B7" w14:textId="77777777">
          <w:pPr>
            <w:jc w:val="right"/>
            <w:rPr>
              <w:b/>
              <w:szCs w:val="16"/>
            </w:rPr>
          </w:pPr>
        </w:p>
      </w:tc>
    </w:tr>
    <w:tr w14:paraId="45EF35C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828FB6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97436" w:rsidP="00656ABC" w14:paraId="21CFC0B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G/SPS/N/CAN/1592</w:t>
          </w:r>
        </w:p>
        <w:bookmarkEnd w:id="1"/>
        <w:p w:rsidR="00656ABC" w:rsidRPr="00EA4725" w:rsidP="00656ABC" w14:paraId="0B187FE5" w14:textId="6B972E15">
          <w:pPr>
            <w:jc w:val="right"/>
            <w:rPr>
              <w:b/>
              <w:szCs w:val="16"/>
            </w:rPr>
          </w:pPr>
        </w:p>
      </w:tc>
    </w:tr>
    <w:tr w14:paraId="2CD2801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EE047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2EB495" w14:textId="41583BC9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>
            <w:rPr>
              <w:szCs w:val="16"/>
            </w:rPr>
            <w:t>1</w:t>
          </w:r>
          <w:r w:rsidRPr="00EA4725">
            <w:rPr>
              <w:szCs w:val="16"/>
            </w:rPr>
            <w:t xml:space="preserve"> March 2025</w:t>
          </w:r>
          <w:bookmarkEnd w:id="3"/>
        </w:p>
      </w:tc>
    </w:tr>
    <w:tr w14:paraId="137CF4F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87A7A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93864B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07564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BCF30FA" w14:textId="0747947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696C0F6" w14:textId="108A9A8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229F3E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5994088">
    <w:abstractNumId w:val="9"/>
  </w:num>
  <w:num w:numId="2" w16cid:durableId="121536493">
    <w:abstractNumId w:val="7"/>
  </w:num>
  <w:num w:numId="3" w16cid:durableId="884292044">
    <w:abstractNumId w:val="6"/>
  </w:num>
  <w:num w:numId="4" w16cid:durableId="66344659">
    <w:abstractNumId w:val="5"/>
  </w:num>
  <w:num w:numId="5" w16cid:durableId="1362167797">
    <w:abstractNumId w:val="4"/>
  </w:num>
  <w:num w:numId="6" w16cid:durableId="1638418349">
    <w:abstractNumId w:val="12"/>
  </w:num>
  <w:num w:numId="7" w16cid:durableId="1457258583">
    <w:abstractNumId w:val="11"/>
  </w:num>
  <w:num w:numId="8" w16cid:durableId="1723793575">
    <w:abstractNumId w:val="10"/>
  </w:num>
  <w:num w:numId="9" w16cid:durableId="8007271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232937">
    <w:abstractNumId w:val="13"/>
  </w:num>
  <w:num w:numId="11" w16cid:durableId="1982924558">
    <w:abstractNumId w:val="8"/>
  </w:num>
  <w:num w:numId="12" w16cid:durableId="747268065">
    <w:abstractNumId w:val="3"/>
  </w:num>
  <w:num w:numId="13" w16cid:durableId="1632177130">
    <w:abstractNumId w:val="2"/>
  </w:num>
  <w:num w:numId="14" w16cid:durableId="187527122">
    <w:abstractNumId w:val="1"/>
  </w:num>
  <w:num w:numId="15" w16cid:durableId="3738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0C01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2474"/>
    <w:rsid w:val="00467032"/>
    <w:rsid w:val="0046754A"/>
    <w:rsid w:val="004B39D5"/>
    <w:rsid w:val="004E4B52"/>
    <w:rsid w:val="004F203A"/>
    <w:rsid w:val="004F4BF0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7436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080"/>
    <w:rsid w:val="00EA4725"/>
    <w:rsid w:val="00EA5D4F"/>
    <w:rsid w:val="00EB6C56"/>
    <w:rsid w:val="00EC687E"/>
    <w:rsid w:val="00ED54E0"/>
    <w:rsid w:val="00EE3CAF"/>
    <w:rsid w:val="00EE6525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75AFD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food-nutrition/supplemented-foods/list-permitted-food-ingredients.html" TargetMode="External" /><Relationship Id="rId5" Type="http://schemas.openxmlformats.org/officeDocument/2006/relationships/hyperlink" Target="https://www.canada.ca/en/health-canada/services/food-nutrition/supplemented-foods/technical-documents/list-permitted-food-categories.html" TargetMode="External" /><Relationship Id="rId6" Type="http://schemas.openxmlformats.org/officeDocument/2006/relationships/hyperlink" Target="https://www.canada.ca/en/health-canada/services/food-nutrition/legislation-guidelines/acts-regulations/notices-proposal-notices-modification.html" TargetMode="External" /><Relationship Id="rId7" Type="http://schemas.openxmlformats.org/officeDocument/2006/relationships/hyperlink" Target="https://www.canada.ca/en/health-canada/services/food-nutrition/legislation-guidelines/acts-regulations/notices-proposal-notices-modification/proposal-modify-use-caffeine-supplemental-ingredient.html" TargetMode="External" /><Relationship Id="rId8" Type="http://schemas.openxmlformats.org/officeDocument/2006/relationships/hyperlink" Target="https://www.canada.ca/fr/sante-canada/services/aliments-nutrition/legislation-lignes-directrices/lois-reglements/avis-proposition-avis-modification/proposition-modifier-utilisation-cafeine-ingredient-supplementaire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15</cp:revision>
  <dcterms:created xsi:type="dcterms:W3CDTF">2017-07-03T11:19:00Z</dcterms:created>
  <dcterms:modified xsi:type="dcterms:W3CDTF">2025-03-11T12:09:00Z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G/SPS/N/CAN/1592</vt:lpwstr>
  </property>
</Properties>
</file>