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3D0671B7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284CB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3B4541B6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AF6C0D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COSTA RICA</w:t>
            </w:r>
          </w:p>
          <w:p w:rsidR="00B91FF3" w:rsidRPr="00DA2000" w:rsidP="00DA2000" w14:paraId="17514DF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571075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6135EA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023B8B1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Fitosanitario del Estado, Ministerio de Agricultura y Ganadería</w:t>
            </w:r>
          </w:p>
        </w:tc>
      </w:tr>
      <w:tr w14:paraId="2A06475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0C3442F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BF8FCC7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Naranjas frescas (código(s) del SA: 080510)</w:t>
            </w:r>
          </w:p>
        </w:tc>
      </w:tr>
      <w:tr w14:paraId="0889F2A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DEBC7C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95BB15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DB07D6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6C8985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Estados Unidos de América, Estado de California</w:t>
            </w:r>
          </w:p>
        </w:tc>
      </w:tr>
      <w:tr w14:paraId="794B10B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F2E42BD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CC3193D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para regular la importación de fruta de Naranja (</w:t>
            </w:r>
            <w:r w:rsidRPr="00A834A1">
              <w:rPr>
                <w:i/>
                <w:iCs/>
              </w:rPr>
              <w:t>Citrus sinensis</w:t>
            </w:r>
            <w:r w:rsidRPr="00A834A1">
              <w:t>), para consumo fresco originaria del Estado de California, Estados Unidos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7</w:t>
            </w:r>
          </w:p>
          <w:p w:rsidR="00B91FF3" w:rsidRPr="00DA2000" w:rsidP="00DA2000" w14:paraId="03AC0511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https://members.wto.org/crnattachments/2025/SPS/CRI/25_01833_00_s.pdf</w:t>
              </w:r>
            </w:hyperlink>
          </w:p>
        </w:tc>
      </w:tr>
      <w:tr w14:paraId="6A9B36E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FCD8836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AEF54F7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El Servicio Fitosanitario del Estado, Departamento de Cuarentena </w:t>
            </w:r>
            <w:r w:rsidRPr="00A834A1">
              <w:t>Vegetal, Unidad de Análisis de Riesgo de Plagas - Establece las medidas fitosanitarias para la importación de fruta de Naranja (</w:t>
            </w:r>
            <w:r w:rsidRPr="00A834A1">
              <w:rPr>
                <w:i/>
                <w:iCs/>
              </w:rPr>
              <w:t>Citrus sinensis</w:t>
            </w:r>
            <w:r w:rsidRPr="00A834A1">
              <w:t>), para consumo fresco originaria del Estado de California, Estados Unidos de América.</w:t>
            </w:r>
          </w:p>
        </w:tc>
      </w:tr>
      <w:tr w14:paraId="3E27F01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F97594C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C4996B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361FB2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1D3203F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2CDCB68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C01179E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0F3E323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75D8E4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2B282E7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F8B113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 xml:space="preserve">¿Se ajusta la </w:t>
            </w:r>
            <w:r w:rsidRPr="00DA2000">
              <w:rPr>
                <w:b/>
              </w:rPr>
              <w:t>reglamentación que se propone a la norma internacional pertinente?</w:t>
            </w:r>
          </w:p>
          <w:p w:rsidR="00B91FF3" w:rsidRPr="00DA2000" w:rsidP="00454935" w14:paraId="5520A5ED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608A565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D349A3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78FEAA7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CDF4A5C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282B72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60E08C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4374770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606A66C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0992F34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5D4563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5DFD55C6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</w:t>
            </w:r>
            <w:r w:rsidRPr="00DA2000">
              <w:rPr>
                <w:b/>
              </w:rPr>
              <w:t xml:space="preserve">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Esta resolución entra en vigor al momento de su firma.</w:t>
            </w:r>
          </w:p>
          <w:p w:rsidR="00B91FF3" w:rsidRPr="00DA2000" w:rsidP="00DA2000" w14:paraId="5AD0712F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D2F115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658B2D5A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DA2000" w14:paraId="2757B1A2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</w:t>
            </w:r>
            <w:r w:rsidRPr="00DA2000">
              <w:rPr>
                <w:b/>
              </w:rPr>
              <w:t xml:space="preserve">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4 de mayo de 2025</w:t>
            </w:r>
          </w:p>
          <w:p w:rsidR="00B91FF3" w:rsidRPr="00DA2000" w:rsidP="00DA2000" w14:paraId="6A4668D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40E8F" w:rsidRPr="00A834A1" w:rsidP="00DA2000" w14:paraId="2A301961" w14:textId="77777777">
            <w:pPr>
              <w:keepNext/>
            </w:pPr>
            <w:r w:rsidRPr="00A834A1">
              <w:t>Ministerio de Agricultura y Ganadería (MAG)</w:t>
            </w:r>
          </w:p>
          <w:p w:rsidR="00740E8F" w:rsidRPr="00A834A1" w:rsidP="00DA2000" w14:paraId="124A76F5" w14:textId="77777777">
            <w:pPr>
              <w:keepNext/>
            </w:pPr>
            <w:r w:rsidRPr="00A834A1">
              <w:t>Servicio Fitosanitario del Estado (SFE)</w:t>
            </w:r>
          </w:p>
          <w:p w:rsidR="00740E8F" w:rsidRPr="00A834A1" w:rsidP="00DA2000" w14:paraId="4DC24AE0" w14:textId="77777777">
            <w:pPr>
              <w:keepNext/>
            </w:pPr>
            <w:r w:rsidRPr="00A834A1">
              <w:t>Centro de Información y Notificación en MSF</w:t>
            </w:r>
          </w:p>
          <w:p w:rsidR="00740E8F" w:rsidRPr="00A834A1" w:rsidP="00DA2000" w14:paraId="31BF6438" w14:textId="77777777">
            <w:pPr>
              <w:keepNext/>
            </w:pPr>
            <w:r w:rsidRPr="00A834A1">
              <w:t>Apartado postal 1521 - 1200</w:t>
            </w:r>
          </w:p>
          <w:p w:rsidR="00740E8F" w:rsidRPr="00A834A1" w:rsidP="00DA2000" w14:paraId="167480F4" w14:textId="77777777">
            <w:pPr>
              <w:keepNext/>
            </w:pPr>
            <w:r w:rsidRPr="00A834A1">
              <w:t>San José, Costa Rica</w:t>
            </w:r>
          </w:p>
          <w:p w:rsidR="00740E8F" w:rsidRPr="00A834A1" w:rsidP="00DA2000" w14:paraId="0E83C47F" w14:textId="77777777">
            <w:pPr>
              <w:keepNext/>
            </w:pPr>
            <w:r w:rsidRPr="00A834A1">
              <w:t>Tel: +(506) 2549 3407</w:t>
            </w:r>
          </w:p>
          <w:p w:rsidR="00740E8F" w:rsidRPr="00A834A1" w:rsidP="00DA2000" w14:paraId="7015E3EC" w14:textId="77777777">
            <w:pPr>
              <w:keepNext/>
            </w:pPr>
            <w:r w:rsidRPr="00A834A1">
              <w:t>Fax: +(506) 2549 3598</w:t>
            </w:r>
          </w:p>
          <w:p w:rsidR="00740E8F" w:rsidRPr="00A834A1" w:rsidP="00DA2000" w14:paraId="12D5BFE3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  <w:tr w14:paraId="6B3041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01B971C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91FF3" w:rsidRPr="00DA2000" w:rsidP="000D29D0" w14:paraId="424EAF1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740E8F" w:rsidRPr="00A834A1" w:rsidP="000D29D0" w14:paraId="5F9FF05B" w14:textId="77777777">
            <w:pPr>
              <w:keepNext/>
              <w:keepLines/>
            </w:pPr>
            <w:r w:rsidRPr="00A834A1">
              <w:t>Ministerio de Agricultura y Ganadería (MAG)</w:t>
            </w:r>
          </w:p>
          <w:p w:rsidR="00740E8F" w:rsidRPr="00A834A1" w:rsidP="000D29D0" w14:paraId="15D4AC3A" w14:textId="77777777">
            <w:pPr>
              <w:keepNext/>
              <w:keepLines/>
            </w:pPr>
            <w:r w:rsidRPr="00A834A1">
              <w:t>Servicio Fitosanitario del Estado (SFE)</w:t>
            </w:r>
          </w:p>
          <w:p w:rsidR="00740E8F" w:rsidRPr="00A834A1" w:rsidP="000D29D0" w14:paraId="1ADFE665" w14:textId="77777777">
            <w:pPr>
              <w:keepNext/>
              <w:keepLines/>
            </w:pPr>
            <w:r w:rsidRPr="00A834A1">
              <w:t>Centro de Información y Notificación en MSF</w:t>
            </w:r>
          </w:p>
          <w:p w:rsidR="00740E8F" w:rsidRPr="00A834A1" w:rsidP="000D29D0" w14:paraId="1A966272" w14:textId="77777777">
            <w:pPr>
              <w:keepNext/>
              <w:keepLines/>
            </w:pPr>
            <w:r w:rsidRPr="00A834A1">
              <w:t>Apartado postal 1521 - 1200</w:t>
            </w:r>
          </w:p>
          <w:p w:rsidR="00740E8F" w:rsidRPr="00A834A1" w:rsidP="000D29D0" w14:paraId="164B7A45" w14:textId="77777777">
            <w:pPr>
              <w:keepNext/>
              <w:keepLines/>
            </w:pPr>
            <w:r w:rsidRPr="00A834A1">
              <w:t>San José, Costa Rica</w:t>
            </w:r>
          </w:p>
          <w:p w:rsidR="00740E8F" w:rsidRPr="00A834A1" w:rsidP="000D29D0" w14:paraId="689E6E26" w14:textId="77777777">
            <w:pPr>
              <w:keepNext/>
              <w:keepLines/>
            </w:pPr>
            <w:r w:rsidRPr="00A834A1">
              <w:t>Tel: +(506) 2549 3407</w:t>
            </w:r>
          </w:p>
          <w:p w:rsidR="00740E8F" w:rsidRPr="00A834A1" w:rsidP="000D29D0" w14:paraId="20F493C7" w14:textId="77777777">
            <w:pPr>
              <w:keepNext/>
              <w:keepLines/>
            </w:pPr>
            <w:r w:rsidRPr="00A834A1">
              <w:t>Fax: +(506) 2549 3598</w:t>
            </w:r>
          </w:p>
          <w:p w:rsidR="00740E8F" w:rsidRPr="00A834A1" w:rsidP="000D29D0" w14:paraId="61D60951" w14:textId="77777777">
            <w:pPr>
              <w:keepNext/>
              <w:keepLines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puntocontactoMSF@sfe.go.cr</w:t>
              </w:r>
            </w:hyperlink>
          </w:p>
        </w:tc>
      </w:tr>
    </w:tbl>
    <w:p w:rsidR="00337700" w:rsidRPr="00DA2000" w:rsidP="00DA2000" w14:paraId="355F7CE5" w14:textId="77777777"/>
    <w:sectPr w:rsidSect="00454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454935" w:rsidP="00454935" w14:paraId="0C7D0477" w14:textId="7D0380A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454935" w:rsidP="00454935" w14:paraId="165FDCD7" w14:textId="36EE20A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002DA43F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4935" w:rsidRPr="00454935" w:rsidP="00454935" w14:paraId="17A64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4935">
      <w:t>G/SPS/N/CRI/309</w:t>
    </w:r>
  </w:p>
  <w:p w:rsidR="00454935" w:rsidRPr="00454935" w:rsidP="00454935" w14:paraId="095A6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54935" w:rsidRPr="00454935" w:rsidP="00454935" w14:paraId="76B9871F" w14:textId="622039E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4935">
      <w:t xml:space="preserve">- </w:t>
    </w:r>
    <w:r w:rsidRPr="00454935">
      <w:fldChar w:fldCharType="begin"/>
    </w:r>
    <w:r w:rsidRPr="00454935">
      <w:instrText xml:space="preserve"> PAGE </w:instrText>
    </w:r>
    <w:r w:rsidRPr="00454935">
      <w:fldChar w:fldCharType="separate"/>
    </w:r>
    <w:r w:rsidRPr="00454935">
      <w:rPr>
        <w:noProof/>
      </w:rPr>
      <w:t>2</w:t>
    </w:r>
    <w:r w:rsidRPr="00454935">
      <w:fldChar w:fldCharType="end"/>
    </w:r>
    <w:r w:rsidRPr="00454935">
      <w:t xml:space="preserve"> -</w:t>
    </w:r>
  </w:p>
  <w:p w:rsidR="00B91FF3" w:rsidRPr="00454935" w:rsidP="00454935" w14:paraId="2E7689CA" w14:textId="541CFA4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54935" w:rsidRPr="00454935" w:rsidP="00454935" w14:paraId="7B8F59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4935">
      <w:t>G/SPS/N/CRI/309</w:t>
    </w:r>
  </w:p>
  <w:p w:rsidR="00454935" w:rsidRPr="00454935" w:rsidP="00454935" w14:paraId="7AFCEC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54935" w:rsidRPr="00454935" w:rsidP="00454935" w14:paraId="780012C0" w14:textId="45697D6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4935">
      <w:t xml:space="preserve">- </w:t>
    </w:r>
    <w:r w:rsidRPr="00454935">
      <w:fldChar w:fldCharType="begin"/>
    </w:r>
    <w:r w:rsidRPr="00454935">
      <w:instrText xml:space="preserve"> PAGE </w:instrText>
    </w:r>
    <w:r w:rsidRPr="00454935">
      <w:fldChar w:fldCharType="separate"/>
    </w:r>
    <w:r w:rsidRPr="00454935">
      <w:rPr>
        <w:noProof/>
      </w:rPr>
      <w:t>2</w:t>
    </w:r>
    <w:r w:rsidRPr="00454935">
      <w:fldChar w:fldCharType="end"/>
    </w:r>
    <w:r w:rsidRPr="00454935">
      <w:t xml:space="preserve"> -</w:t>
    </w:r>
  </w:p>
  <w:p w:rsidR="00DD65B2" w:rsidRPr="00454935" w:rsidP="00454935" w14:paraId="2960B4E0" w14:textId="0A6C4E2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92AB0F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F8D863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3637275" w14:textId="1688081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2C619F5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5D4ECD9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748EFBDF" w14:textId="77777777">
          <w:pPr>
            <w:jc w:val="right"/>
            <w:rPr>
              <w:b/>
              <w:szCs w:val="18"/>
            </w:rPr>
          </w:pPr>
        </w:p>
      </w:tc>
    </w:tr>
    <w:tr w14:paraId="7174DBE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382978E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454935" w:rsidP="00043017" w14:paraId="01981825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G/SPS/N/CRI/309</w:t>
          </w:r>
        </w:p>
        <w:bookmarkEnd w:id="1"/>
        <w:p w:rsidR="00043017" w:rsidRPr="00B91FF3" w:rsidP="00043017" w14:paraId="7270EE5A" w14:textId="6698739C">
          <w:pPr>
            <w:jc w:val="right"/>
            <w:rPr>
              <w:b/>
              <w:szCs w:val="18"/>
            </w:rPr>
          </w:pPr>
        </w:p>
      </w:tc>
    </w:tr>
    <w:tr w14:paraId="724A5BB6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B24BAE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3B24151A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5 de marzo de 2025</w:t>
          </w:r>
          <w:bookmarkEnd w:id="3"/>
        </w:p>
      </w:tc>
    </w:tr>
    <w:tr w14:paraId="2BD8E88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29AD4A1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(25-1550)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7FFCFEE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bCs/>
              <w:noProof/>
              <w:szCs w:val="18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7EDCD5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3B5D61AE" w14:textId="73249BA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8791380" w14:textId="60E1B5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8EAA8F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1286896">
    <w:abstractNumId w:val="8"/>
  </w:num>
  <w:num w:numId="2" w16cid:durableId="1346402143">
    <w:abstractNumId w:val="3"/>
  </w:num>
  <w:num w:numId="3" w16cid:durableId="850607462">
    <w:abstractNumId w:val="2"/>
  </w:num>
  <w:num w:numId="4" w16cid:durableId="471019246">
    <w:abstractNumId w:val="1"/>
  </w:num>
  <w:num w:numId="5" w16cid:durableId="965893370">
    <w:abstractNumId w:val="0"/>
  </w:num>
  <w:num w:numId="6" w16cid:durableId="402803120">
    <w:abstractNumId w:val="13"/>
  </w:num>
  <w:num w:numId="7" w16cid:durableId="1201936344">
    <w:abstractNumId w:val="11"/>
  </w:num>
  <w:num w:numId="8" w16cid:durableId="1560945103">
    <w:abstractNumId w:val="14"/>
  </w:num>
  <w:num w:numId="9" w16cid:durableId="194389105">
    <w:abstractNumId w:val="10"/>
  </w:num>
  <w:num w:numId="10" w16cid:durableId="1241016787">
    <w:abstractNumId w:val="9"/>
  </w:num>
  <w:num w:numId="11" w16cid:durableId="1290741840">
    <w:abstractNumId w:val="7"/>
  </w:num>
  <w:num w:numId="12" w16cid:durableId="944658595">
    <w:abstractNumId w:val="6"/>
  </w:num>
  <w:num w:numId="13" w16cid:durableId="1885558348">
    <w:abstractNumId w:val="5"/>
  </w:num>
  <w:num w:numId="14" w16cid:durableId="299577643">
    <w:abstractNumId w:val="4"/>
  </w:num>
  <w:num w:numId="15" w16cid:durableId="1698964551">
    <w:abstractNumId w:val="12"/>
  </w:num>
  <w:num w:numId="16" w16cid:durableId="20968996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54935"/>
    <w:rsid w:val="00461798"/>
    <w:rsid w:val="00484AF1"/>
    <w:rsid w:val="004E1A35"/>
    <w:rsid w:val="004E55A0"/>
    <w:rsid w:val="004F4ADE"/>
    <w:rsid w:val="005233A6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0E8F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F174CE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CRI/25_01833_00_s.pdf" TargetMode="External" /><Relationship Id="rId5" Type="http://schemas.openxmlformats.org/officeDocument/2006/relationships/hyperlink" Target="mailto:puntocontactoMSF@sfe.go.c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11</cp:revision>
  <dcterms:created xsi:type="dcterms:W3CDTF">2017-07-03T11:20:00Z</dcterms:created>
  <dcterms:modified xsi:type="dcterms:W3CDTF">2025-03-05T09:55:00Z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G/SPS/N/CRI/309</vt:lpwstr>
  </property>
</Properties>
</file>