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84E8FB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08319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8ECD8C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144BD4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651D4F9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58E89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7D59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ED66D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(PMRA), Health Canada</w:t>
            </w:r>
          </w:p>
        </w:tc>
      </w:tr>
      <w:tr w14:paraId="3498B5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4E9B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B032C6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</w:t>
            </w:r>
            <w:r w:rsidRPr="00441372">
              <w:rPr>
                <w:b/>
              </w:rPr>
              <w:t>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Pesticide pendimethalin in or on sunflowers (revised) (crop subgroup 20B) (ICS codes: 65.020, 65.100, 67.040, 67.200)</w:t>
            </w:r>
          </w:p>
        </w:tc>
      </w:tr>
      <w:tr w14:paraId="62A6F4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73808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17055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93511A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3F32A3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4A507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F98E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D6942" w14:paraId="7013DA27" w14:textId="4565A79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Maximum Residue Limit: Pendimethalin (PMRL2025-05)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 and 8</w:t>
            </w:r>
          </w:p>
        </w:tc>
      </w:tr>
      <w:tr w14:paraId="26F14D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1E75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81FC7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The objective of the notified document PMRL2025-05 is to consult on the listed maximum residue limit (MRL) for pendimethalinthat has been proposed by Health Canada's Pest Management Regulatory Agency </w:t>
            </w:r>
            <w:r w:rsidRPr="0065690F">
              <w:t>(PMRA).</w:t>
            </w:r>
          </w:p>
          <w:p w:rsidR="00CA51A0" w:rsidRPr="0065690F" w:rsidP="00ED6942" w14:paraId="0EC029A5" w14:textId="411D16FA">
            <w:pPr>
              <w:tabs>
                <w:tab w:val="left" w:pos="1170"/>
              </w:tabs>
              <w:spacing w:before="120" w:after="120"/>
            </w:pPr>
            <w:r w:rsidRPr="00ED6942">
              <w:rPr>
                <w:u w:val="single"/>
              </w:rPr>
              <w:t>MRL (ppm)</w:t>
            </w:r>
            <w:r w:rsidRPr="00ED6942">
              <w:rPr>
                <w:vertAlign w:val="superscript"/>
              </w:rPr>
              <w:t>1</w:t>
            </w:r>
            <w:r>
              <w:tab/>
            </w:r>
            <w:r w:rsidRPr="00ED6942">
              <w:rPr>
                <w:u w:val="single"/>
              </w:rPr>
              <w:t>Raw Agricultural Commodity (RAC) and/or Processed Commodity</w:t>
            </w:r>
          </w:p>
          <w:p w:rsidR="00CA51A0" w:rsidRPr="0065690F" w:rsidP="00ED6942" w14:paraId="7D0A576F" w14:textId="1A67E6AD">
            <w:pPr>
              <w:tabs>
                <w:tab w:val="left" w:pos="1170"/>
              </w:tabs>
              <w:spacing w:before="120" w:after="120"/>
            </w:pPr>
            <w:r w:rsidRPr="0065690F">
              <w:t>0.1</w:t>
            </w:r>
            <w:r>
              <w:tab/>
            </w:r>
            <w:r w:rsidRPr="0065690F">
              <w:t>Sunflowers (revised)(crop subgroup 20B)</w:t>
            </w:r>
          </w:p>
          <w:p w:rsidR="00CA51A0" w:rsidRPr="00ED6942" w:rsidP="00441372" w14:paraId="10C93BE2" w14:textId="77777777">
            <w:pPr>
              <w:spacing w:before="120" w:after="120"/>
              <w:rPr>
                <w:sz w:val="16"/>
                <w:szCs w:val="20"/>
              </w:rPr>
            </w:pPr>
            <w:r w:rsidRPr="00ED6942">
              <w:rPr>
                <w:sz w:val="16"/>
                <w:szCs w:val="20"/>
                <w:vertAlign w:val="superscript"/>
              </w:rPr>
              <w:t>1</w:t>
            </w:r>
            <w:r w:rsidRPr="00ED6942">
              <w:rPr>
                <w:sz w:val="16"/>
                <w:szCs w:val="20"/>
              </w:rPr>
              <w:t xml:space="preserve"> ppm = parts per million</w:t>
            </w:r>
          </w:p>
          <w:p w:rsidR="00CA51A0" w:rsidRPr="0065690F" w:rsidP="00441372" w14:paraId="130AF8A3" w14:textId="77777777">
            <w:pPr>
              <w:spacing w:before="120" w:after="120"/>
            </w:pPr>
            <w:r w:rsidRPr="0065690F">
              <w:t>The commodities included in the listed crop groups/subgroups can be found on the</w:t>
            </w:r>
            <w:r w:rsidRPr="0065690F">
              <w:rPr>
                <w:i/>
                <w:iCs/>
              </w:rPr>
              <w:t xml:space="preserve"> Residue Chemistry Crop Groups </w:t>
            </w:r>
            <w:r w:rsidRPr="0065690F">
              <w:t>webpage (</w:t>
            </w:r>
            <w:hyperlink r:id="rId4" w:history="1">
              <w:r w:rsidRPr="0065690F">
                <w:rPr>
                  <w:color w:val="0000FF"/>
                  <w:u w:val="single"/>
                </w:rPr>
                <w:t>https://www.canada.ca/en/health-canada/services/consumer-product-safety/pesticides-pest-management/public/protecting-your-health-environment/pesticides-food/residue-chemistry-crop-groups.html</w:t>
              </w:r>
            </w:hyperlink>
            <w:r w:rsidRPr="0065690F">
              <w:t>) in the Pesticides section of the Canada.ca website.</w:t>
            </w:r>
          </w:p>
        </w:tc>
      </w:tr>
      <w:tr w14:paraId="177226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296CA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3AA8F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169CE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3879F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AAC654" w14:textId="77777777">
            <w:pPr>
              <w:spacing w:before="120" w:after="120"/>
            </w:pPr>
            <w:r w:rsidRPr="00441372">
              <w:rPr>
                <w:b/>
              </w:rPr>
              <w:t xml:space="preserve">Is there a relevant </w:t>
            </w:r>
            <w:r w:rsidRPr="00441372">
              <w:rPr>
                <w:b/>
              </w:rPr>
              <w:t>international standard? If so, identify the standard:</w:t>
            </w:r>
          </w:p>
          <w:p w:rsidR="00EA4725" w:rsidRPr="00441372" w:rsidP="00441372" w14:paraId="38874BB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292 Pendimethalin</w:t>
            </w:r>
          </w:p>
          <w:p w:rsidR="00EA4725" w:rsidRPr="00441372" w:rsidP="00441372" w14:paraId="396FDAE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2ED28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65028E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C3D791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ED6942" w14:paraId="6D5C0F8B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441372" w14:paraId="7FCD48A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Table 2 of the PMRL document compares the MRL proposed for pendimethalin in Canada with the corresponding Codex MRL.</w:t>
            </w:r>
          </w:p>
        </w:tc>
      </w:tr>
      <w:tr w14:paraId="4FEE4B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1160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A51A0" w:rsidRPr="0065690F" w:rsidP="00ED6942" w14:paraId="6B1641FC" w14:textId="4E4F3419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Health</w:t>
            </w:r>
            <w:r>
              <w:t> </w:t>
            </w:r>
            <w:r w:rsidRPr="0065690F">
              <w:t>Canada</w:t>
            </w:r>
            <w:r>
              <w:t> </w:t>
            </w:r>
            <w:r w:rsidRPr="0065690F">
              <w:t>website:</w:t>
            </w:r>
            <w:r>
              <w:t> 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>
              <w:t> </w:t>
            </w:r>
            <w:r w:rsidRPr="0065690F">
              <w:t>PMRL2025-05, posted: 25 February 2025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 and French)</w:t>
            </w:r>
          </w:p>
        </w:tc>
      </w:tr>
      <w:tr w14:paraId="1380FB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E35B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3825E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Normally within four to five months from the posting of the </w:t>
            </w:r>
            <w:r w:rsidRPr="0065690F">
              <w:t>Proposed MRL document on the Health Canada website.</w:t>
            </w:r>
          </w:p>
          <w:p w:rsidR="00EA4725" w:rsidRPr="00441372" w:rsidP="00441372" w14:paraId="391270D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D85BE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2CB6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5412F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On the date the measure is adopted.</w:t>
            </w:r>
          </w:p>
          <w:p w:rsidR="00EA4725" w:rsidRPr="00441372" w:rsidP="00441372" w14:paraId="106854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6CA532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E26C0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585E5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May 2025</w:t>
            </w:r>
          </w:p>
          <w:p w:rsidR="00EA4725" w:rsidRPr="00441372" w:rsidP="00441372" w14:paraId="6C2899E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4A7CDC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8989EB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20E419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7F695D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The </w:t>
            </w:r>
            <w:r w:rsidRPr="0065690F">
              <w:rPr>
                <w:bCs/>
              </w:rPr>
              <w:t>electronic version of the regulatory text can be downloaded at:</w:t>
            </w:r>
          </w:p>
          <w:p w:rsidR="00EA4725" w:rsidRPr="0065690F" w:rsidP="00F3021D" w14:paraId="79DF5974" w14:textId="77777777">
            <w:pPr>
              <w:keepNext/>
              <w:keepLines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https://www.canada.ca/en/health-canada/services/consumer-product-safety/pesticides-pest-management/public/consultations/proposed-maximum-residue-limit/2025/pendimethalin/document.html</w:t>
              </w:r>
            </w:hyperlink>
            <w:r w:rsidRPr="0065690F" w:rsidR="00ED6942">
              <w:rPr>
                <w:bCs/>
              </w:rPr>
              <w:t xml:space="preserve"> (English)</w:t>
            </w:r>
          </w:p>
          <w:p w:rsidR="00EA4725" w:rsidRPr="0065690F" w:rsidP="00ED6942" w14:paraId="0877BD1E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https://www.canada.ca/fr/sante-canada/services/securite-produits-consommation/pesticides-lutte-antiparasitaire/public/consultations/limites-maximales-residus-proposees/2025/pendimethaline/document.html</w:t>
              </w:r>
            </w:hyperlink>
            <w:r w:rsidRPr="0065690F" w:rsidR="00ED6942">
              <w:rPr>
                <w:bCs/>
              </w:rPr>
              <w:t xml:space="preserve"> (French)</w:t>
            </w:r>
          </w:p>
          <w:p w:rsidR="00EA4725" w:rsidRPr="0065690F" w:rsidP="00F3021D" w14:paraId="749ED2A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at:</w:t>
            </w:r>
          </w:p>
          <w:p w:rsidR="00EA4725" w:rsidRPr="0065690F" w:rsidP="00F3021D" w14:paraId="0C05528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433CB01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0A3BECB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37F4450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3109DC2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ED6942" w:rsidP="00F3021D" w14:paraId="624F1171" w14:textId="77777777">
            <w:pPr>
              <w:keepNext/>
              <w:keepLines/>
              <w:rPr>
                <w:bCs/>
                <w:lang w:val="es-ES"/>
              </w:rPr>
            </w:pPr>
            <w:r w:rsidRPr="00ED6942">
              <w:rPr>
                <w:bCs/>
                <w:lang w:val="es-ES"/>
              </w:rPr>
              <w:t>Canada</w:t>
            </w:r>
          </w:p>
          <w:p w:rsidR="00EA4725" w:rsidRPr="00ED6942" w:rsidP="00F3021D" w14:paraId="0E5CF704" w14:textId="77777777">
            <w:pPr>
              <w:keepNext/>
              <w:keepLines/>
              <w:rPr>
                <w:bCs/>
                <w:lang w:val="es-ES"/>
              </w:rPr>
            </w:pPr>
            <w:r w:rsidRPr="00ED6942">
              <w:rPr>
                <w:bCs/>
                <w:lang w:val="es-ES"/>
              </w:rPr>
              <w:t>Tel: +(343) 203 4273</w:t>
            </w:r>
          </w:p>
          <w:p w:rsidR="00EA4725" w:rsidRPr="00ED6942" w:rsidP="00F3021D" w14:paraId="1F7D1B90" w14:textId="77777777">
            <w:pPr>
              <w:keepNext/>
              <w:keepLines/>
              <w:rPr>
                <w:bCs/>
                <w:lang w:val="es-ES"/>
              </w:rPr>
            </w:pPr>
            <w:r w:rsidRPr="00ED6942">
              <w:rPr>
                <w:bCs/>
                <w:lang w:val="es-ES"/>
              </w:rPr>
              <w:t>Fax: +(613) 943 0346</w:t>
            </w:r>
          </w:p>
          <w:p w:rsidR="00EA4725" w:rsidRPr="00ED6942" w:rsidP="00F3021D" w14:paraId="1D972540" w14:textId="77777777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ED6942">
              <w:rPr>
                <w:bCs/>
                <w:lang w:val="es-ES"/>
              </w:rPr>
              <w:t xml:space="preserve">E-mail: </w:t>
            </w:r>
            <w:hyperlink r:id="rId8" w:history="1">
              <w:r w:rsidRPr="00ED6942">
                <w:rPr>
                  <w:bCs/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:rsidR="007141CF" w:rsidRPr="00ED6942" w:rsidP="00441372" w14:paraId="33146860" w14:textId="77777777">
      <w:pPr>
        <w:rPr>
          <w:lang w:val="es-ES"/>
        </w:rPr>
      </w:pPr>
    </w:p>
    <w:sectPr w:rsidSect="00ED69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D6942" w:rsidP="00ED6942" w14:paraId="49E6EE86" w14:textId="0339DA2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D6942" w:rsidP="00ED6942" w14:paraId="6F7D9378" w14:textId="6FB0367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3AB81A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6942" w:rsidRPr="00ED6942" w:rsidP="00ED6942" w14:paraId="187975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6942">
      <w:t>G/SPS/N/CAN/1590</w:t>
    </w:r>
  </w:p>
  <w:p w:rsidR="00ED6942" w:rsidRPr="00ED6942" w:rsidP="00ED6942" w14:paraId="277EC5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D6942" w:rsidRPr="00ED6942" w:rsidP="00ED6942" w14:paraId="09236F5E" w14:textId="069544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6942">
      <w:t xml:space="preserve">- </w:t>
    </w:r>
    <w:r w:rsidRPr="00ED6942">
      <w:fldChar w:fldCharType="begin"/>
    </w:r>
    <w:r w:rsidRPr="00ED6942">
      <w:instrText xml:space="preserve"> PAGE </w:instrText>
    </w:r>
    <w:r w:rsidRPr="00ED6942">
      <w:fldChar w:fldCharType="separate"/>
    </w:r>
    <w:r w:rsidRPr="00ED6942">
      <w:rPr>
        <w:noProof/>
      </w:rPr>
      <w:t>2</w:t>
    </w:r>
    <w:r w:rsidRPr="00ED6942">
      <w:fldChar w:fldCharType="end"/>
    </w:r>
    <w:r w:rsidRPr="00ED6942">
      <w:t xml:space="preserve"> -</w:t>
    </w:r>
  </w:p>
  <w:p w:rsidR="00EA4725" w:rsidRPr="00ED6942" w:rsidP="00ED6942" w14:paraId="20ED0CE2" w14:textId="603C6CB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6942" w:rsidRPr="00ED6942" w:rsidP="00ED6942" w14:paraId="69E41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6942">
      <w:t>G/SPS/N/CAN/1590</w:t>
    </w:r>
  </w:p>
  <w:p w:rsidR="00ED6942" w:rsidRPr="00ED6942" w:rsidP="00ED6942" w14:paraId="379B69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D6942" w:rsidRPr="00ED6942" w:rsidP="00ED6942" w14:paraId="3C181C85" w14:textId="6DD8F7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6942">
      <w:t xml:space="preserve">- </w:t>
    </w:r>
    <w:r w:rsidRPr="00ED6942">
      <w:fldChar w:fldCharType="begin"/>
    </w:r>
    <w:r w:rsidRPr="00ED6942">
      <w:instrText xml:space="preserve"> PAGE </w:instrText>
    </w:r>
    <w:r w:rsidRPr="00ED6942">
      <w:fldChar w:fldCharType="separate"/>
    </w:r>
    <w:r w:rsidRPr="00ED6942">
      <w:rPr>
        <w:noProof/>
      </w:rPr>
      <w:t>2</w:t>
    </w:r>
    <w:r w:rsidRPr="00ED6942">
      <w:fldChar w:fldCharType="end"/>
    </w:r>
    <w:r w:rsidRPr="00ED6942">
      <w:t xml:space="preserve"> -</w:t>
    </w:r>
  </w:p>
  <w:p w:rsidR="00EA4725" w:rsidRPr="00ED6942" w:rsidP="00ED6942" w14:paraId="69660BE5" w14:textId="5D73BCA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3525A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445B1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671FA0" w14:textId="4CE7094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370780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DF23A2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0ACE240" w14:textId="77777777">
          <w:pPr>
            <w:jc w:val="right"/>
            <w:rPr>
              <w:b/>
              <w:szCs w:val="16"/>
            </w:rPr>
          </w:pPr>
        </w:p>
      </w:tc>
    </w:tr>
    <w:tr w14:paraId="09F66DC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BAA3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5647578C" w14:textId="175B82D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G/SPS/N/CAN/1590</w:t>
          </w:r>
          <w:bookmarkEnd w:id="1"/>
        </w:p>
      </w:tc>
    </w:tr>
    <w:tr w14:paraId="2E0A1CD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DD3B1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2FA64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February 2025</w:t>
          </w:r>
          <w:bookmarkEnd w:id="3"/>
        </w:p>
      </w:tc>
    </w:tr>
    <w:tr w14:paraId="0B88DCB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500A53D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(25-1472)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4D0062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76362B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C880417" w14:textId="5E1570E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911B542" w14:textId="66E1C45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2ACEFA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9384002">
    <w:abstractNumId w:val="9"/>
  </w:num>
  <w:num w:numId="2" w16cid:durableId="329603408">
    <w:abstractNumId w:val="7"/>
  </w:num>
  <w:num w:numId="3" w16cid:durableId="2059352394">
    <w:abstractNumId w:val="6"/>
  </w:num>
  <w:num w:numId="4" w16cid:durableId="1275287262">
    <w:abstractNumId w:val="5"/>
  </w:num>
  <w:num w:numId="5" w16cid:durableId="1713992690">
    <w:abstractNumId w:val="4"/>
  </w:num>
  <w:num w:numId="6" w16cid:durableId="1694109014">
    <w:abstractNumId w:val="12"/>
  </w:num>
  <w:num w:numId="7" w16cid:durableId="529953667">
    <w:abstractNumId w:val="11"/>
  </w:num>
  <w:num w:numId="8" w16cid:durableId="1895773232">
    <w:abstractNumId w:val="10"/>
  </w:num>
  <w:num w:numId="9" w16cid:durableId="594171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3501041">
    <w:abstractNumId w:val="13"/>
  </w:num>
  <w:num w:numId="11" w16cid:durableId="1139152446">
    <w:abstractNumId w:val="8"/>
  </w:num>
  <w:num w:numId="12" w16cid:durableId="1399130251">
    <w:abstractNumId w:val="3"/>
  </w:num>
  <w:num w:numId="13" w16cid:durableId="1437212399">
    <w:abstractNumId w:val="2"/>
  </w:num>
  <w:num w:numId="14" w16cid:durableId="1050346182">
    <w:abstractNumId w:val="1"/>
  </w:num>
  <w:num w:numId="15" w16cid:durableId="201433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26D0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51A0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D6942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78A9B8"/>
  <w15:docId w15:val="{FA7F7348-3757-40FD-9816-DC64B50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anada.ca/en/health-canada/services/consumer-product-safety/pesticides-pest-management/public/protecting-your-health-environment/pesticides-food/residue-chemistry-crop-groups.html" TargetMode="External" /><Relationship Id="rId5" Type="http://schemas.openxmlformats.org/officeDocument/2006/relationships/hyperlink" Target="https://www.canada.ca/en/health-canada/services/consumer-product-safety/pesticides-pest-management/public/consultations.html" TargetMode="External" /><Relationship Id="rId6" Type="http://schemas.openxmlformats.org/officeDocument/2006/relationships/hyperlink" Target="https://www.canada.ca/en/health-canada/services/consumer-product-safety/pesticides-pest-management/public/consultations/proposed-maximum-residue-limit/2025/pendimethalin/document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5/pendimethaline/document.html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G/SPS/N/CAN/1590</vt:lpwstr>
  </property>
</Properties>
</file>