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F7498B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DF507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7134D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A7E76A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1099F91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90D1B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342D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B0FE0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7D5796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DBF4A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460C6D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</w:t>
            </w:r>
            <w:r w:rsidRPr="00441372">
              <w:rPr>
                <w:b/>
              </w:rPr>
              <w:t>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ethalfluralin in or on parsnip roots (ICS codes: 65.020, 65.100, 67.040, 67.080)</w:t>
            </w:r>
          </w:p>
        </w:tc>
      </w:tr>
      <w:tr w14:paraId="6D2681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2DE69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F4B20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95EC20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3479B8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77A44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3C53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CA50FE" w14:paraId="74D55712" w14:textId="305A8B4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Ethalfluralin (PMRL2025-04)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</w:tc>
      </w:tr>
      <w:tr w14:paraId="0CF316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A3B3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2DFC8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objective of the notified document PMRL2025-04 is to consult on the listed maximum residue limit (MRL) for ethalfluralinthat has been proposed by Health Canada's Pest Management Regulatory Agency (PMRA).</w:t>
            </w:r>
          </w:p>
          <w:p w:rsidR="00373077" w:rsidRPr="0065690F" w:rsidP="00CA50FE" w14:paraId="5E3CA75F" w14:textId="07827938">
            <w:pPr>
              <w:tabs>
                <w:tab w:val="left" w:pos="1226"/>
              </w:tabs>
              <w:spacing w:before="120" w:after="120"/>
            </w:pPr>
            <w:r w:rsidRPr="00CA50FE">
              <w:rPr>
                <w:u w:val="single"/>
              </w:rPr>
              <w:t>MRL (ppm)</w:t>
            </w:r>
            <w:r w:rsidRPr="00CA50FE">
              <w:rPr>
                <w:vertAlign w:val="superscript"/>
              </w:rPr>
              <w:t>1</w:t>
            </w:r>
            <w:r>
              <w:tab/>
            </w:r>
            <w:r w:rsidRPr="00CA50FE">
              <w:rPr>
                <w:u w:val="single"/>
              </w:rPr>
              <w:t xml:space="preserve">Raw </w:t>
            </w:r>
            <w:r w:rsidRPr="00CA50FE">
              <w:rPr>
                <w:u w:val="single"/>
              </w:rPr>
              <w:t>Agricultural Commodity (RAC) and/or Processed Commodity</w:t>
            </w:r>
          </w:p>
          <w:p w:rsidR="00373077" w:rsidRPr="0065690F" w:rsidP="00CA50FE" w14:paraId="57EDBE81" w14:textId="125C0D98">
            <w:pPr>
              <w:tabs>
                <w:tab w:val="left" w:pos="1226"/>
              </w:tabs>
              <w:spacing w:before="120" w:after="120"/>
            </w:pPr>
            <w:r w:rsidRPr="0065690F">
              <w:t>0.15</w:t>
            </w:r>
            <w:r>
              <w:tab/>
            </w:r>
            <w:r w:rsidRPr="0065690F">
              <w:t>Parsnip roots</w:t>
            </w:r>
          </w:p>
          <w:p w:rsidR="00373077" w:rsidRPr="0065690F" w:rsidP="00441372" w14:paraId="56B23048" w14:textId="77777777">
            <w:pPr>
              <w:spacing w:before="120" w:after="120"/>
            </w:pPr>
            <w:r w:rsidRPr="00CA50FE">
              <w:rPr>
                <w:sz w:val="16"/>
                <w:szCs w:val="20"/>
                <w:vertAlign w:val="superscript"/>
              </w:rPr>
              <w:t>1</w:t>
            </w:r>
            <w:r w:rsidRPr="00CA50FE">
              <w:rPr>
                <w:sz w:val="16"/>
                <w:szCs w:val="20"/>
              </w:rPr>
              <w:t xml:space="preserve"> ppm = parts per million</w:t>
            </w:r>
          </w:p>
        </w:tc>
      </w:tr>
      <w:tr w14:paraId="64741E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BA6A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9A672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D0AE0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D1842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C824B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63531B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1C0D38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80D08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1CC414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3F20FC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854E35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BA3915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Currently, there are no Codex MRLs listed for ethalfluralin in or on any commodity according to the Codex Alimentarius Pesticide Index website.</w:t>
            </w:r>
          </w:p>
        </w:tc>
      </w:tr>
      <w:tr w14:paraId="5D3813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53E6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73077" w:rsidRPr="0065690F" w:rsidP="00CA50FE" w14:paraId="748CEB9E" w14:textId="387767C4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Health</w:t>
            </w:r>
            <w:r>
              <w:t> </w:t>
            </w:r>
            <w:r w:rsidRPr="0065690F">
              <w:t>Canada</w:t>
            </w:r>
            <w:r>
              <w:t> </w:t>
            </w:r>
            <w:r w:rsidRPr="0065690F">
              <w:t>website:</w:t>
            </w:r>
            <w:r>
              <w:t> </w:t>
            </w:r>
            <w:hyperlink r:id="rId4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>
              <w:t> </w:t>
            </w:r>
            <w:r w:rsidRPr="0065690F">
              <w:t>PMRL2025-04, posted: 25 February 2025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0AC3F3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5675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E7E56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  <w:p w:rsidR="00EA4725" w:rsidRPr="00441372" w:rsidP="00441372" w14:paraId="3157A78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DA2AF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5A20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9034B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</w:t>
            </w:r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4D42FAF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0E52E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27E6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BD1F0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May 2025</w:t>
            </w:r>
          </w:p>
          <w:p w:rsidR="00EA4725" w:rsidRPr="00441372" w:rsidP="00441372" w14:paraId="005D287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5C5DE1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32468A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6CF1B1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24F70F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2CAE6AC2" w14:textId="77777777">
            <w:pPr>
              <w:keepNext/>
              <w:keepLines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https://www.canada.ca/en/health-canada/services/consumer-product-safety/pesticides-pest-management/public/consultations/proposed-maximum-residue-limit/2025/ethalfluralin/document.html</w:t>
              </w:r>
            </w:hyperlink>
            <w:r w:rsidRPr="0065690F" w:rsidR="00CA50FE">
              <w:rPr>
                <w:bCs/>
              </w:rPr>
              <w:t xml:space="preserve"> (English)</w:t>
            </w:r>
          </w:p>
          <w:p w:rsidR="00EA4725" w:rsidRPr="0065690F" w:rsidP="00CA50FE" w14:paraId="3A426DF1" w14:textId="77777777">
            <w:pPr>
              <w:keepNext/>
              <w:keepLines/>
              <w:spacing w:after="120"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https://www.canada.ca/fr/sante-canada/services/securite-produits-consommation/pesticides-lutte-antiparasitaire/public/consultations/limites-maximales-residus-proposees/2025/ethalfluraline/document.html</w:t>
              </w:r>
            </w:hyperlink>
            <w:r w:rsidRPr="0065690F" w:rsidR="00CA50FE">
              <w:rPr>
                <w:bCs/>
              </w:rPr>
              <w:t xml:space="preserve"> (French)</w:t>
            </w:r>
          </w:p>
          <w:p w:rsidR="00EA4725" w:rsidRPr="0065690F" w:rsidP="00F3021D" w14:paraId="21808BB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at:</w:t>
            </w:r>
          </w:p>
          <w:p w:rsidR="00EA4725" w:rsidRPr="0065690F" w:rsidP="00F3021D" w14:paraId="5B7DE6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07EE1A2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546EC0F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37EE437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4A9EDD6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CA50FE" w:rsidP="00F3021D" w14:paraId="4B9FD86F" w14:textId="77777777">
            <w:pPr>
              <w:keepNext/>
              <w:keepLines/>
              <w:rPr>
                <w:bCs/>
                <w:lang w:val="es-ES"/>
              </w:rPr>
            </w:pPr>
            <w:r w:rsidRPr="00CA50FE">
              <w:rPr>
                <w:bCs/>
                <w:lang w:val="es-ES"/>
              </w:rPr>
              <w:t>Canada</w:t>
            </w:r>
          </w:p>
          <w:p w:rsidR="00EA4725" w:rsidRPr="00CA50FE" w:rsidP="00F3021D" w14:paraId="4E3F0060" w14:textId="77777777">
            <w:pPr>
              <w:keepNext/>
              <w:keepLines/>
              <w:rPr>
                <w:bCs/>
                <w:lang w:val="es-ES"/>
              </w:rPr>
            </w:pPr>
            <w:r w:rsidRPr="00CA50FE">
              <w:rPr>
                <w:bCs/>
                <w:lang w:val="es-ES"/>
              </w:rPr>
              <w:t>Tel: +(343) 203 4273</w:t>
            </w:r>
          </w:p>
          <w:p w:rsidR="00EA4725" w:rsidRPr="00CA50FE" w:rsidP="00F3021D" w14:paraId="61FE4BD9" w14:textId="77777777">
            <w:pPr>
              <w:keepNext/>
              <w:keepLines/>
              <w:rPr>
                <w:bCs/>
                <w:lang w:val="es-ES"/>
              </w:rPr>
            </w:pPr>
            <w:r w:rsidRPr="00CA50FE">
              <w:rPr>
                <w:bCs/>
                <w:lang w:val="es-ES"/>
              </w:rPr>
              <w:t>Fax: +(613) 943 0346</w:t>
            </w:r>
          </w:p>
          <w:p w:rsidR="00EA4725" w:rsidRPr="00CA50FE" w:rsidP="00F3021D" w14:paraId="73B0B007" w14:textId="77777777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CA50FE">
              <w:rPr>
                <w:bCs/>
                <w:lang w:val="es-ES"/>
              </w:rPr>
              <w:t xml:space="preserve">E-mail: </w:t>
            </w:r>
            <w:hyperlink r:id="rId7" w:history="1">
              <w:r w:rsidRPr="00CA50FE">
                <w:rPr>
                  <w:bCs/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7141CF" w:rsidRPr="00CA50FE" w:rsidP="00441372" w14:paraId="189FAC36" w14:textId="77777777">
      <w:pPr>
        <w:rPr>
          <w:lang w:val="es-ES"/>
        </w:rPr>
      </w:pPr>
    </w:p>
    <w:sectPr w:rsidSect="00CA50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A50FE" w:rsidP="00CA50FE" w14:paraId="5F6793B5" w14:textId="084CB59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A50FE" w:rsidP="00CA50FE" w14:paraId="780D6FA2" w14:textId="3E72392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AAD2D4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50FE" w:rsidRPr="00CA50FE" w:rsidP="00CA50FE" w14:paraId="30EF15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0FE">
      <w:t>G/SPS/N/CAN/1589</w:t>
    </w:r>
  </w:p>
  <w:p w:rsidR="00CA50FE" w:rsidRPr="00CA50FE" w:rsidP="00CA50FE" w14:paraId="69F9D4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A50FE" w:rsidRPr="00CA50FE" w:rsidP="00CA50FE" w14:paraId="0F1668C6" w14:textId="5F1CAB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0FE">
      <w:t xml:space="preserve">- </w:t>
    </w:r>
    <w:r w:rsidRPr="00CA50FE">
      <w:fldChar w:fldCharType="begin"/>
    </w:r>
    <w:r w:rsidRPr="00CA50FE">
      <w:instrText xml:space="preserve"> PAGE </w:instrText>
    </w:r>
    <w:r w:rsidRPr="00CA50FE">
      <w:fldChar w:fldCharType="separate"/>
    </w:r>
    <w:r w:rsidRPr="00CA50FE">
      <w:rPr>
        <w:noProof/>
      </w:rPr>
      <w:t>2</w:t>
    </w:r>
    <w:r w:rsidRPr="00CA50FE">
      <w:fldChar w:fldCharType="end"/>
    </w:r>
    <w:r w:rsidRPr="00CA50FE">
      <w:t xml:space="preserve"> -</w:t>
    </w:r>
  </w:p>
  <w:p w:rsidR="00EA4725" w:rsidRPr="00CA50FE" w:rsidP="00CA50FE" w14:paraId="19DDF5AC" w14:textId="7A9A5E0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50FE" w:rsidRPr="00CA50FE" w:rsidP="00CA50FE" w14:paraId="26398D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0FE">
      <w:t>G/SPS/N/CAN/1589</w:t>
    </w:r>
  </w:p>
  <w:p w:rsidR="00CA50FE" w:rsidRPr="00CA50FE" w:rsidP="00CA50FE" w14:paraId="3199F6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A50FE" w:rsidRPr="00CA50FE" w:rsidP="00CA50FE" w14:paraId="00BF1E7A" w14:textId="0908CC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0FE">
      <w:t xml:space="preserve">- </w:t>
    </w:r>
    <w:r w:rsidRPr="00CA50FE">
      <w:fldChar w:fldCharType="begin"/>
    </w:r>
    <w:r w:rsidRPr="00CA50FE">
      <w:instrText xml:space="preserve"> PAGE </w:instrText>
    </w:r>
    <w:r w:rsidRPr="00CA50FE">
      <w:fldChar w:fldCharType="separate"/>
    </w:r>
    <w:r w:rsidRPr="00CA50FE">
      <w:rPr>
        <w:noProof/>
      </w:rPr>
      <w:t>2</w:t>
    </w:r>
    <w:r w:rsidRPr="00CA50FE">
      <w:fldChar w:fldCharType="end"/>
    </w:r>
    <w:r w:rsidRPr="00CA50FE">
      <w:t xml:space="preserve"> -</w:t>
    </w:r>
  </w:p>
  <w:p w:rsidR="00EA4725" w:rsidRPr="00CA50FE" w:rsidP="00CA50FE" w14:paraId="7DC08398" w14:textId="01DFC61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F4610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07CF3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A6B181" w14:textId="4BF47AA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2D4BDE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23B281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27E5020" w14:textId="77777777">
          <w:pPr>
            <w:jc w:val="right"/>
            <w:rPr>
              <w:b/>
              <w:szCs w:val="16"/>
            </w:rPr>
          </w:pPr>
        </w:p>
      </w:tc>
    </w:tr>
    <w:tr w14:paraId="62A4D09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68739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5BE105B5" w14:textId="2C9275F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G/SPS/N/CAN/1589</w:t>
          </w:r>
          <w:bookmarkEnd w:id="1"/>
        </w:p>
      </w:tc>
    </w:tr>
    <w:tr w14:paraId="24CD00C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E2F08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32ED7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February 2025</w:t>
          </w:r>
          <w:bookmarkEnd w:id="3"/>
        </w:p>
      </w:tc>
    </w:tr>
    <w:tr w14:paraId="09FA5D7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7A42A4F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(25-1468)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FF80C3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41766E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4DFBDB9" w14:textId="2E7A8B2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67E3DD7" w14:textId="6E87999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70D47B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1185181">
    <w:abstractNumId w:val="9"/>
  </w:num>
  <w:num w:numId="2" w16cid:durableId="97528696">
    <w:abstractNumId w:val="7"/>
  </w:num>
  <w:num w:numId="3" w16cid:durableId="1318218280">
    <w:abstractNumId w:val="6"/>
  </w:num>
  <w:num w:numId="4" w16cid:durableId="859010168">
    <w:abstractNumId w:val="5"/>
  </w:num>
  <w:num w:numId="5" w16cid:durableId="450244248">
    <w:abstractNumId w:val="4"/>
  </w:num>
  <w:num w:numId="6" w16cid:durableId="933513963">
    <w:abstractNumId w:val="12"/>
  </w:num>
  <w:num w:numId="7" w16cid:durableId="450906648">
    <w:abstractNumId w:val="11"/>
  </w:num>
  <w:num w:numId="8" w16cid:durableId="1653019803">
    <w:abstractNumId w:val="10"/>
  </w:num>
  <w:num w:numId="9" w16cid:durableId="1624073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2770269">
    <w:abstractNumId w:val="13"/>
  </w:num>
  <w:num w:numId="11" w16cid:durableId="764376097">
    <w:abstractNumId w:val="8"/>
  </w:num>
  <w:num w:numId="12" w16cid:durableId="92165518">
    <w:abstractNumId w:val="3"/>
  </w:num>
  <w:num w:numId="13" w16cid:durableId="445661147">
    <w:abstractNumId w:val="2"/>
  </w:num>
  <w:num w:numId="14" w16cid:durableId="2052880477">
    <w:abstractNumId w:val="1"/>
  </w:num>
  <w:num w:numId="15" w16cid:durableId="1373730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73077"/>
    <w:rsid w:val="003817C7"/>
    <w:rsid w:val="00395125"/>
    <w:rsid w:val="003E2958"/>
    <w:rsid w:val="00422B6F"/>
    <w:rsid w:val="00423377"/>
    <w:rsid w:val="00441372"/>
    <w:rsid w:val="004426D0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50FE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BA3B7F"/>
  <w15:docId w15:val="{FA7F7348-3757-40FD-9816-DC64B50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anada.ca/en/health-canada/services/consumer-product-safety/pesticides-pest-management/public/consultations.html" TargetMode="External" /><Relationship Id="rId5" Type="http://schemas.openxmlformats.org/officeDocument/2006/relationships/hyperlink" Target="https://www.canada.ca/en/health-canada/services/consumer-product-safety/pesticides-pest-management/public/consultations/proposed-maximum-residue-limit/2025/ethalfluralin/document.html" TargetMode="External" /><Relationship Id="rId6" Type="http://schemas.openxmlformats.org/officeDocument/2006/relationships/hyperlink" Target="https://www.canada.ca/fr/sante-canada/services/securite-produits-consommation/pesticides-lutte-antiparasitaire/public/consultations/limites-maximales-residus-proposees/2025/ethalfluraline/document.html" TargetMode="External" /><Relationship Id="rId7" Type="http://schemas.openxmlformats.org/officeDocument/2006/relationships/hyperlink" Target="mailto:enquirypoint@international.gc.c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G/SPS/N/CAN/1589</vt:lpwstr>
  </property>
</Properties>
</file>