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B6BE82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32AC8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5B69A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9566B3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735AF30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BF912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544E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63CE9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6C48A7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5059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7E3F21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Animal products and live animals</w:t>
            </w:r>
          </w:p>
        </w:tc>
      </w:tr>
      <w:tr w14:paraId="18156A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4579C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5C8E7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7D181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B53C76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7C746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9042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57645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Ordinance MAPA No 771, of 11 February 2025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15252B" w14:paraId="30B1FE88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https://www.in.gov.br/web/dou/-/portaria-mapa-n-771-de-11-de-fevereiro-de-2025-612337748</w:t>
              </w:r>
            </w:hyperlink>
          </w:p>
          <w:p w:rsidR="00EA4725" w:rsidRPr="00441372" w:rsidP="00441372" w14:paraId="377E6A78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https://members.wto.org/crnattachments/2025/SPS/BRA/25_01610_00_x.pdf</w:t>
              </w:r>
            </w:hyperlink>
          </w:p>
        </w:tc>
      </w:tr>
      <w:tr w14:paraId="24FC6B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F6CB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ECBC3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Incorporates into the Brazilian legal framework the General Criteria of the MERCOSUR member States for the evaluation and recognition of the sanitary status of exporting countries, approved by MERCOSUR/GMC/RES. No. 05/24.</w:t>
            </w:r>
          </w:p>
        </w:tc>
      </w:tr>
      <w:tr w14:paraId="4386DC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C683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BA20BE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6F31C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C197C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E7C67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EB6A18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F5F4BA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Terrestrial Animal Health Code, chapters No 8.1 to 16.2.; Aquatic Animal Health Code, chapters No 8.1 to 11.7</w:t>
            </w:r>
          </w:p>
          <w:p w:rsidR="00EA4725" w:rsidRPr="00441372" w:rsidP="00441372" w14:paraId="45E6F61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87C1D8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C84EAC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230ADD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08AC6A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32932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9856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2EDEE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2F9D0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7423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91420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February 2025</w:t>
            </w:r>
          </w:p>
          <w:p w:rsidR="00EA4725" w:rsidRPr="00441372" w:rsidP="00441372" w14:paraId="77A012B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February 2025</w:t>
            </w:r>
          </w:p>
        </w:tc>
      </w:tr>
      <w:tr w14:paraId="57BF38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C6E4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44342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February 2025</w:t>
            </w:r>
          </w:p>
          <w:p w:rsidR="00EA4725" w:rsidRPr="00441372" w:rsidP="00441372" w14:paraId="6C92D34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772DC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F703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4C7DE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26 April 2025</w:t>
            </w:r>
          </w:p>
          <w:p w:rsidR="00EA4725" w:rsidRPr="00441372" w:rsidP="00441372" w14:paraId="59874EC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C40B9" w:rsidRPr="0065690F" w:rsidP="00441372" w14:paraId="36E5064D" w14:textId="77777777">
            <w:r w:rsidRPr="0065690F">
              <w:t>Ministry of Agriculture and Livestock</w:t>
            </w:r>
          </w:p>
          <w:p w:rsidR="007C40B9" w:rsidRPr="0065690F" w:rsidP="00441372" w14:paraId="0B2F76B1" w14:textId="77777777">
            <w:r w:rsidRPr="0065690F">
              <w:t>Secretariat of Trade and International Relations</w:t>
            </w:r>
          </w:p>
          <w:p w:rsidR="007C40B9" w:rsidRPr="0065690F" w:rsidP="00441372" w14:paraId="36E9190D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B3C55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C8C2B4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8647DF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240168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5FAC6D8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4F2373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4ADBAA9" w14:textId="77777777"/>
    <w:sectPr w:rsidSect="001525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5252B" w:rsidP="0015252B" w14:paraId="202EACAB" w14:textId="7917615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5252B" w:rsidP="0015252B" w14:paraId="35DAB411" w14:textId="4D753E5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943BAE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252B" w:rsidRPr="0015252B" w:rsidP="0015252B" w14:paraId="2C66D5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252B">
      <w:t>G/SPS/N/BRA/2379</w:t>
    </w:r>
  </w:p>
  <w:p w:rsidR="0015252B" w:rsidRPr="0015252B" w:rsidP="0015252B" w14:paraId="28E6D3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5252B" w:rsidRPr="0015252B" w:rsidP="0015252B" w14:paraId="3F1D91E8" w14:textId="000DB5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252B">
      <w:t xml:space="preserve">- </w:t>
    </w:r>
    <w:r w:rsidRPr="0015252B">
      <w:fldChar w:fldCharType="begin"/>
    </w:r>
    <w:r w:rsidRPr="0015252B">
      <w:instrText xml:space="preserve"> PAGE </w:instrText>
    </w:r>
    <w:r w:rsidRPr="0015252B">
      <w:fldChar w:fldCharType="separate"/>
    </w:r>
    <w:r w:rsidRPr="0015252B">
      <w:rPr>
        <w:noProof/>
      </w:rPr>
      <w:t>2</w:t>
    </w:r>
    <w:r w:rsidRPr="0015252B">
      <w:fldChar w:fldCharType="end"/>
    </w:r>
    <w:r w:rsidRPr="0015252B">
      <w:t xml:space="preserve"> -</w:t>
    </w:r>
  </w:p>
  <w:p w:rsidR="00EA4725" w:rsidRPr="0015252B" w:rsidP="0015252B" w14:paraId="69C6298E" w14:textId="47DE883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252B" w:rsidRPr="0015252B" w:rsidP="0015252B" w14:paraId="6DD7A6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252B">
      <w:t>G/SPS/N/BRA/2379</w:t>
    </w:r>
  </w:p>
  <w:p w:rsidR="0015252B" w:rsidRPr="0015252B" w:rsidP="0015252B" w14:paraId="38BD0E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5252B" w:rsidRPr="0015252B" w:rsidP="0015252B" w14:paraId="61DB848B" w14:textId="050C02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5252B">
      <w:t xml:space="preserve">- </w:t>
    </w:r>
    <w:r w:rsidRPr="0015252B">
      <w:fldChar w:fldCharType="begin"/>
    </w:r>
    <w:r w:rsidRPr="0015252B">
      <w:instrText xml:space="preserve"> PAGE </w:instrText>
    </w:r>
    <w:r w:rsidRPr="0015252B">
      <w:fldChar w:fldCharType="separate"/>
    </w:r>
    <w:r w:rsidRPr="0015252B">
      <w:rPr>
        <w:noProof/>
      </w:rPr>
      <w:t>2</w:t>
    </w:r>
    <w:r w:rsidRPr="0015252B">
      <w:fldChar w:fldCharType="end"/>
    </w:r>
    <w:r w:rsidRPr="0015252B">
      <w:t xml:space="preserve"> -</w:t>
    </w:r>
  </w:p>
  <w:p w:rsidR="00EA4725" w:rsidRPr="0015252B" w:rsidP="0015252B" w14:paraId="69402899" w14:textId="10FD561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F0D8F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796EC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9A9271" w14:textId="31A7187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AB4DA7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0C01C0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4FFF709" w14:textId="77777777">
          <w:pPr>
            <w:jc w:val="right"/>
            <w:rPr>
              <w:b/>
              <w:szCs w:val="16"/>
            </w:rPr>
          </w:pPr>
        </w:p>
      </w:tc>
    </w:tr>
    <w:tr w14:paraId="32BB8CE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72E5B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6B5AD05" w14:textId="7BB998B6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G/SPS/N/BRA/2379</w:t>
          </w:r>
          <w:bookmarkEnd w:id="1"/>
        </w:p>
      </w:tc>
    </w:tr>
    <w:tr w14:paraId="167DC9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187B8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47406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February 2025</w:t>
          </w:r>
          <w:bookmarkEnd w:id="3"/>
        </w:p>
      </w:tc>
    </w:tr>
    <w:tr w14:paraId="6D56B3B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2B14534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(25-1316)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B8CB2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51BD51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238784D" w14:textId="0056786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B6BE423" w14:textId="7A896CD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7CB1D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9673239">
    <w:abstractNumId w:val="9"/>
  </w:num>
  <w:num w:numId="2" w16cid:durableId="1834563925">
    <w:abstractNumId w:val="7"/>
  </w:num>
  <w:num w:numId="3" w16cid:durableId="720595906">
    <w:abstractNumId w:val="6"/>
  </w:num>
  <w:num w:numId="4" w16cid:durableId="491794537">
    <w:abstractNumId w:val="5"/>
  </w:num>
  <w:num w:numId="5" w16cid:durableId="2115444153">
    <w:abstractNumId w:val="4"/>
  </w:num>
  <w:num w:numId="6" w16cid:durableId="1874880664">
    <w:abstractNumId w:val="12"/>
  </w:num>
  <w:num w:numId="7" w16cid:durableId="979266755">
    <w:abstractNumId w:val="11"/>
  </w:num>
  <w:num w:numId="8" w16cid:durableId="1569995463">
    <w:abstractNumId w:val="10"/>
  </w:num>
  <w:num w:numId="9" w16cid:durableId="1826389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252988">
    <w:abstractNumId w:val="13"/>
  </w:num>
  <w:num w:numId="11" w16cid:durableId="375854247">
    <w:abstractNumId w:val="8"/>
  </w:num>
  <w:num w:numId="12" w16cid:durableId="1730372852">
    <w:abstractNumId w:val="3"/>
  </w:num>
  <w:num w:numId="13" w16cid:durableId="1634753747">
    <w:abstractNumId w:val="2"/>
  </w:num>
  <w:num w:numId="14" w16cid:durableId="1085489604">
    <w:abstractNumId w:val="1"/>
  </w:num>
  <w:num w:numId="15" w16cid:durableId="155701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252B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19CB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0D52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40B9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192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3EB8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FB6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.gov.br/web/dou/-/portaria-mapa-n-771-de-11-de-fevereiro-de-2025-612337748" TargetMode="External" /><Relationship Id="rId6" Type="http://schemas.openxmlformats.org/officeDocument/2006/relationships/hyperlink" Target="https://members.wto.org/crnattachments/2025/SPS/BRA/25_01610_00_x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06ce6d10-17b4-4634-a48f-cce414a5e1f9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A971E9A-6C7E-4008-98FF-1D450537AD6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474</Words>
  <Characters>2826</Characters>
  <Application>Microsoft Office Word</Application>
  <DocSecurity>0</DocSecurity>
  <Lines>74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G/SPS/N/BRA/2379</vt:lpwstr>
  </property>
  <property fmtid="{D5CDD505-2E9C-101B-9397-08002B2CF9AE}" pid="3" name="TitusGUID">
    <vt:lpwstr>06ce6d10-17b4-4634-a48f-cce414a5e1f9</vt:lpwstr>
  </property>
  <property fmtid="{D5CDD505-2E9C-101B-9397-08002B2CF9AE}" pid="4" name="WTOCLASSIFICATION">
    <vt:lpwstr>WTO OFFICIAL</vt:lpwstr>
  </property>
</Properties>
</file>