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0B0F5F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18A13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FD90D8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E9A7A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12D070F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A8405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1E3E4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847188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724580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5CE042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B82C17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Minitubérculos de papa (</w:t>
            </w:r>
            <w:r w:rsidRPr="00A834A1">
              <w:rPr>
                <w:i/>
                <w:iCs/>
              </w:rPr>
              <w:t>Solanum tuberosum</w:t>
            </w:r>
            <w:r w:rsidRPr="00A834A1">
              <w:t>)</w:t>
            </w:r>
          </w:p>
        </w:tc>
      </w:tr>
      <w:tr w14:paraId="30EC48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F4E299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49D9E6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DD1CF1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501CB9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1692D7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3B2D93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F43D18C" w14:textId="1FDD11D9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Prorroga vigencia Resolución No 1.159 de 2023 que reconoce centro de producción </w:t>
            </w:r>
            <w:r w:rsidRPr="00654AA4">
              <w:rPr>
                <w:i/>
                <w:iCs/>
              </w:rPr>
              <w:t xml:space="preserve">Sklarczyk </w:t>
            </w:r>
            <w:r>
              <w:rPr>
                <w:i/>
                <w:iCs/>
              </w:rPr>
              <w:t>S</w:t>
            </w:r>
            <w:r w:rsidRPr="00654AA4">
              <w:rPr>
                <w:i/>
                <w:iCs/>
              </w:rPr>
              <w:t xml:space="preserve">eed </w:t>
            </w:r>
            <w:r>
              <w:rPr>
                <w:i/>
                <w:iCs/>
              </w:rPr>
              <w:t>F</w:t>
            </w:r>
            <w:r w:rsidRPr="00654AA4">
              <w:rPr>
                <w:i/>
                <w:iCs/>
              </w:rPr>
              <w:t xml:space="preserve">arm </w:t>
            </w:r>
            <w:r>
              <w:rPr>
                <w:i/>
                <w:iCs/>
              </w:rPr>
              <w:t>LLC</w:t>
            </w:r>
            <w:r w:rsidRPr="00654AA4">
              <w:rPr>
                <w:i/>
                <w:iCs/>
              </w:rPr>
              <w:t>.</w:t>
            </w:r>
            <w:r w:rsidRPr="00A834A1">
              <w:t xml:space="preserve"> para el envío de minitubérculos de papa (</w:t>
            </w:r>
            <w:r w:rsidRPr="00A834A1">
              <w:rPr>
                <w:i/>
                <w:iCs/>
              </w:rPr>
              <w:t>Solanum tuberosum</w:t>
            </w:r>
            <w:r w:rsidRPr="00A834A1">
              <w:t xml:space="preserve">) desde el </w:t>
            </w:r>
            <w:r w:rsidR="00657850">
              <w:t>E</w:t>
            </w:r>
            <w:r w:rsidRPr="00A834A1" w:rsidR="00657850">
              <w:t xml:space="preserve">stado de </w:t>
            </w:r>
            <w:r w:rsidR="00657850">
              <w:t>M</w:t>
            </w:r>
            <w:r w:rsidRPr="00A834A1" w:rsidR="00657850">
              <w:t xml:space="preserve">ichigan de </w:t>
            </w:r>
            <w:r w:rsidR="00657850">
              <w:t>E</w:t>
            </w:r>
            <w:r w:rsidRPr="00A834A1" w:rsidR="00657850">
              <w:t xml:space="preserve">stados </w:t>
            </w:r>
            <w:r w:rsidR="00657850">
              <w:t>U</w:t>
            </w:r>
            <w:r w:rsidRPr="00A834A1" w:rsidR="00657850">
              <w:t xml:space="preserve">nidos de </w:t>
            </w:r>
            <w:r w:rsidR="00657850">
              <w:t>N</w:t>
            </w:r>
            <w:r w:rsidRPr="00A834A1" w:rsidR="00657850">
              <w:t xml:space="preserve">orteamérica a </w:t>
            </w:r>
            <w:r w:rsidR="00657850">
              <w:t>C</w:t>
            </w:r>
            <w:r w:rsidRPr="00A834A1">
              <w:t>hile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57CAB51C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https://members.wto.org/crnattachments/2025/SPS/CHL/25_01510_00_s.pdf</w:t>
              </w:r>
            </w:hyperlink>
          </w:p>
        </w:tc>
      </w:tr>
      <w:tr w14:paraId="21DED3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A5F4BC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4EB3A08" w14:textId="607B4993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En la medida notifica</w:t>
            </w:r>
            <w:r w:rsidR="007E430A">
              <w:t>da</w:t>
            </w:r>
            <w:r w:rsidRPr="00A834A1">
              <w:t xml:space="preserve"> se prorroga por dos años la vigencia de la Resolución N</w:t>
            </w:r>
            <w:r w:rsidR="007E430A">
              <w:t>o</w:t>
            </w:r>
            <w:r w:rsidRPr="00A834A1">
              <w:t xml:space="preserve"> 1.159 de 2023, que reconoce el centro de producción </w:t>
            </w:r>
            <w:r w:rsidRPr="00654AA4">
              <w:rPr>
                <w:i/>
                <w:iCs/>
              </w:rPr>
              <w:t xml:space="preserve">Sklarczyk </w:t>
            </w:r>
            <w:r>
              <w:rPr>
                <w:i/>
                <w:iCs/>
              </w:rPr>
              <w:t>S</w:t>
            </w:r>
            <w:r w:rsidRPr="00654AA4">
              <w:rPr>
                <w:i/>
                <w:iCs/>
              </w:rPr>
              <w:t xml:space="preserve">eed </w:t>
            </w:r>
            <w:r>
              <w:rPr>
                <w:i/>
                <w:iCs/>
              </w:rPr>
              <w:t>F</w:t>
            </w:r>
            <w:r w:rsidRPr="00654AA4">
              <w:rPr>
                <w:i/>
                <w:iCs/>
              </w:rPr>
              <w:t xml:space="preserve">arm </w:t>
            </w:r>
            <w:r>
              <w:rPr>
                <w:i/>
                <w:iCs/>
              </w:rPr>
              <w:t>LLC</w:t>
            </w:r>
            <w:r w:rsidR="00657850">
              <w:t>.</w:t>
            </w:r>
            <w:r w:rsidRPr="00A834A1">
              <w:t>, para el envío minitubérculos de papa (</w:t>
            </w:r>
            <w:r w:rsidRPr="00A834A1">
              <w:rPr>
                <w:i/>
                <w:iCs/>
              </w:rPr>
              <w:t>Solanum tuberosum</w:t>
            </w:r>
            <w:r w:rsidRPr="00A834A1">
              <w:t xml:space="preserve">) desde Michigan, Estados Unidos de Norteamérica </w:t>
            </w:r>
            <w:r w:rsidR="007E430A">
              <w:t xml:space="preserve">a </w:t>
            </w:r>
            <w:r w:rsidRPr="00A834A1">
              <w:t>Chile. Dicha prórroga es a partir del 14 de marzo de 2025.</w:t>
            </w:r>
          </w:p>
          <w:p w:rsidR="00A22D8A" w:rsidRPr="00A834A1" w:rsidP="00DA2000" w14:paraId="5F1E20D7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3F41CF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6248C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18ED30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0445E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AD4013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23F3D3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F1C8DE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57D64E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6941D3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1, 34 y 36</w:t>
            </w:r>
          </w:p>
          <w:p w:rsidR="00B91FF3" w:rsidRPr="00DA2000" w:rsidP="00DA2000" w14:paraId="0B32F05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654AA4" w14:paraId="3C3B66D7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DE51E2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69C25BB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42503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9EA667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0699069" w14:textId="14FCCDC4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Resolución</w:t>
            </w:r>
            <w:r w:rsidR="00657850">
              <w:t> </w:t>
            </w:r>
            <w:r w:rsidRPr="00A834A1">
              <w:t>SAG No 1.159 de 2023</w:t>
            </w:r>
          </w:p>
          <w:p w:rsidR="00A22D8A" w:rsidRPr="00A834A1" w:rsidP="00DA2000" w14:paraId="1CD5FA4B" w14:textId="77777777">
            <w:hyperlink r:id="rId5" w:history="1">
              <w:r w:rsidRPr="00A834A1">
                <w:rPr>
                  <w:color w:val="0000FF"/>
                  <w:u w:val="single"/>
                </w:rPr>
                <w:t>https://members.wto.org/crnattachments/2025/SPS/CHL/25_01510_01_s.pdf</w:t>
              </w:r>
            </w:hyperlink>
          </w:p>
          <w:p w:rsidR="00A22D8A" w:rsidRPr="00A834A1" w:rsidP="00DA2000" w14:paraId="57EFC352" w14:textId="31684114">
            <w:pPr>
              <w:spacing w:after="120"/>
            </w:pPr>
            <w:r w:rsidRPr="00A834A1">
              <w:t>(disponible en español)</w:t>
            </w:r>
          </w:p>
        </w:tc>
      </w:tr>
      <w:tr w14:paraId="6F432D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B11544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DA12D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febrero de 2025</w:t>
            </w:r>
          </w:p>
          <w:p w:rsidR="00B91FF3" w:rsidRPr="00DA2000" w:rsidP="00DA2000" w14:paraId="231171B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14 de febrero de 2025</w:t>
            </w:r>
          </w:p>
        </w:tc>
      </w:tr>
      <w:tr w14:paraId="20A8EE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F365D8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3AFA50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febrero de 2025</w:t>
            </w:r>
          </w:p>
          <w:p w:rsidR="00B91FF3" w:rsidRPr="00DA2000" w:rsidP="00DA2000" w14:paraId="645B611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4974C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D545D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FE5D53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7F30DBEB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22D8A" w:rsidRPr="00A834A1" w:rsidP="00DA2000" w14:paraId="1071B0C6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7FC064F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B669F1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5AF2C99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22D8A" w:rsidRPr="00A834A1" w:rsidP="000D29D0" w14:paraId="2F2D8126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12EE79F4" w14:textId="77777777"/>
    <w:sectPr w:rsidSect="007E43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E430A" w:rsidP="007E430A" w14:paraId="4DE958C9" w14:textId="0A9C6E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E430A" w:rsidP="007E430A" w14:paraId="739FE6E9" w14:textId="43AAF5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2F76A4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430A" w:rsidRPr="007E430A" w:rsidP="007E430A" w14:paraId="39053A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430A">
      <w:t>G/SPS/N/CHL/824</w:t>
    </w:r>
  </w:p>
  <w:p w:rsidR="007E430A" w:rsidRPr="007E430A" w:rsidP="007E430A" w14:paraId="1368CE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E430A" w:rsidRPr="007E430A" w:rsidP="007E430A" w14:paraId="2D890489" w14:textId="18947C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430A">
      <w:t xml:space="preserve">- </w:t>
    </w:r>
    <w:r w:rsidRPr="007E430A">
      <w:fldChar w:fldCharType="begin"/>
    </w:r>
    <w:r w:rsidRPr="007E430A">
      <w:instrText xml:space="preserve"> PAGE </w:instrText>
    </w:r>
    <w:r w:rsidRPr="007E430A">
      <w:fldChar w:fldCharType="separate"/>
    </w:r>
    <w:r w:rsidRPr="007E430A">
      <w:rPr>
        <w:noProof/>
      </w:rPr>
      <w:t>2</w:t>
    </w:r>
    <w:r w:rsidRPr="007E430A">
      <w:fldChar w:fldCharType="end"/>
    </w:r>
    <w:r w:rsidRPr="007E430A">
      <w:t xml:space="preserve"> -</w:t>
    </w:r>
  </w:p>
  <w:p w:rsidR="00B91FF3" w:rsidRPr="007E430A" w:rsidP="007E430A" w14:paraId="0428429C" w14:textId="2F09FF0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430A" w:rsidRPr="007E430A" w:rsidP="007E430A" w14:paraId="18F43D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430A">
      <w:t>G/SPS/N/CHL/824</w:t>
    </w:r>
  </w:p>
  <w:p w:rsidR="007E430A" w:rsidRPr="007E430A" w:rsidP="007E430A" w14:paraId="58F0F5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E430A" w:rsidRPr="007E430A" w:rsidP="007E430A" w14:paraId="19123702" w14:textId="6CECF1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430A">
      <w:t xml:space="preserve">- </w:t>
    </w:r>
    <w:r w:rsidRPr="007E430A">
      <w:fldChar w:fldCharType="begin"/>
    </w:r>
    <w:r w:rsidRPr="007E430A">
      <w:instrText xml:space="preserve"> PAGE </w:instrText>
    </w:r>
    <w:r w:rsidRPr="007E430A">
      <w:fldChar w:fldCharType="separate"/>
    </w:r>
    <w:r w:rsidRPr="007E430A">
      <w:rPr>
        <w:noProof/>
      </w:rPr>
      <w:t>2</w:t>
    </w:r>
    <w:r w:rsidRPr="007E430A">
      <w:fldChar w:fldCharType="end"/>
    </w:r>
    <w:r w:rsidRPr="007E430A">
      <w:t xml:space="preserve"> -</w:t>
    </w:r>
  </w:p>
  <w:p w:rsidR="00DD65B2" w:rsidRPr="007E430A" w:rsidP="007E430A" w14:paraId="36B1E925" w14:textId="2E47F1C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B1F691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7F88B2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4FF8F0A" w14:textId="12D4537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122EF6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F0F9E3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535EF1C" w14:textId="77777777">
          <w:pPr>
            <w:jc w:val="right"/>
            <w:rPr>
              <w:b/>
              <w:szCs w:val="18"/>
            </w:rPr>
          </w:pPr>
        </w:p>
      </w:tc>
    </w:tr>
    <w:tr w14:paraId="7AFED2F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447CB7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2FD78B11" w14:textId="1082F591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G/SPS/N/CHL/824</w:t>
          </w:r>
          <w:bookmarkEnd w:id="1"/>
        </w:p>
      </w:tc>
    </w:tr>
    <w:tr w14:paraId="378A33A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CEFDB4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8BCA171" w14:textId="7F571AD5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</w:t>
          </w:r>
          <w:r w:rsidR="00657850">
            <w:rPr>
              <w:szCs w:val="18"/>
            </w:rPr>
            <w:t>9</w:t>
          </w:r>
          <w:r w:rsidRPr="00B91FF3">
            <w:rPr>
              <w:szCs w:val="18"/>
            </w:rPr>
            <w:t xml:space="preserve"> de febrero de 2025</w:t>
          </w:r>
          <w:bookmarkEnd w:id="3"/>
        </w:p>
      </w:tc>
    </w:tr>
    <w:tr w14:paraId="1BF697C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BED8CE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(25-1150)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3443D7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A251FD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E29AB3F" w14:textId="2409C90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F9B76AF" w14:textId="0331EF5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D44711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603953">
    <w:abstractNumId w:val="8"/>
  </w:num>
  <w:num w:numId="2" w16cid:durableId="98717850">
    <w:abstractNumId w:val="3"/>
  </w:num>
  <w:num w:numId="3" w16cid:durableId="1595435149">
    <w:abstractNumId w:val="2"/>
  </w:num>
  <w:num w:numId="4" w16cid:durableId="1351763671">
    <w:abstractNumId w:val="1"/>
  </w:num>
  <w:num w:numId="5" w16cid:durableId="117337051">
    <w:abstractNumId w:val="0"/>
  </w:num>
  <w:num w:numId="6" w16cid:durableId="392972965">
    <w:abstractNumId w:val="13"/>
  </w:num>
  <w:num w:numId="7" w16cid:durableId="1005671896">
    <w:abstractNumId w:val="11"/>
  </w:num>
  <w:num w:numId="8" w16cid:durableId="217327875">
    <w:abstractNumId w:val="14"/>
  </w:num>
  <w:num w:numId="9" w16cid:durableId="830414131">
    <w:abstractNumId w:val="10"/>
  </w:num>
  <w:num w:numId="10" w16cid:durableId="829565536">
    <w:abstractNumId w:val="9"/>
  </w:num>
  <w:num w:numId="11" w16cid:durableId="325671903">
    <w:abstractNumId w:val="7"/>
  </w:num>
  <w:num w:numId="12" w16cid:durableId="921917602">
    <w:abstractNumId w:val="6"/>
  </w:num>
  <w:num w:numId="13" w16cid:durableId="506486708">
    <w:abstractNumId w:val="5"/>
  </w:num>
  <w:num w:numId="14" w16cid:durableId="1947737070">
    <w:abstractNumId w:val="4"/>
  </w:num>
  <w:num w:numId="15" w16cid:durableId="6368477">
    <w:abstractNumId w:val="12"/>
  </w:num>
  <w:num w:numId="16" w16cid:durableId="15573569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B7A7B"/>
    <w:rsid w:val="005C6D4E"/>
    <w:rsid w:val="005D21E5"/>
    <w:rsid w:val="005D4F0E"/>
    <w:rsid w:val="005E14C9"/>
    <w:rsid w:val="00605630"/>
    <w:rsid w:val="00612337"/>
    <w:rsid w:val="006518BC"/>
    <w:rsid w:val="00654AA4"/>
    <w:rsid w:val="00657850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7E430A"/>
    <w:rsid w:val="00827789"/>
    <w:rsid w:val="00834FB6"/>
    <w:rsid w:val="008402D9"/>
    <w:rsid w:val="00842D59"/>
    <w:rsid w:val="0085388D"/>
    <w:rsid w:val="00866B66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2D8A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0910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DE3FBE"/>
  <w15:docId w15:val="{7F6A8FC6-BE49-4B49-A051-F66CC59F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7E430A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CHL/25_01510_00_s.pdf" TargetMode="External" /><Relationship Id="rId5" Type="http://schemas.openxmlformats.org/officeDocument/2006/relationships/hyperlink" Target="https://members.wto.org/crnattachments/2025/SPS/CHL/25_01510_01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15</cp:revision>
  <dcterms:created xsi:type="dcterms:W3CDTF">2017-07-03T11:20:00Z</dcterms:created>
  <dcterms:modified xsi:type="dcterms:W3CDTF">2025-02-18T17:20:00Z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G/SPS/N/CHL/824</vt:lpwstr>
  </property>
</Properties>
</file>