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1E1E48" w14:paraId="5A310FA4" w14:textId="77777777">
      <w:pPr>
        <w:pStyle w:val="Title"/>
        <w:spacing w:before="360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B19328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4D1783" w14:paraId="2731F6E6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1E1E48" w14:paraId="42D993BF" w14:textId="77777777">
            <w:pPr>
              <w:spacing w:before="120" w:after="8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THE STATE OF KUWAIT</w:t>
            </w:r>
          </w:p>
          <w:p w:rsidR="00326D34" w:rsidRPr="004D1783" w:rsidP="004D1783" w14:paraId="3005D716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1DF3F0E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0B3F5C1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2E7B412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Ministry of Commerce and Industry, Public Authority for Food and Nutrition</w:t>
            </w:r>
          </w:p>
        </w:tc>
      </w:tr>
      <w:tr w14:paraId="42C5E6EA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26DAA02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41FCB45" w14:textId="77777777">
            <w:pPr>
              <w:spacing w:before="120" w:after="120"/>
            </w:pPr>
            <w:r w:rsidRPr="004D1783">
              <w:rPr>
                <w:b/>
              </w:rPr>
              <w:t xml:space="preserve">Products covered </w:t>
            </w:r>
            <w:r w:rsidRPr="004D1783">
              <w:rPr>
                <w:b/>
              </w:rPr>
              <w:t>(provide tariff item number(s) as specified in national schedules deposited with the WTO; ICS numbers should be provided in addition, where applicable):</w:t>
            </w:r>
            <w:r w:rsidRPr="00F778D1">
              <w:t xml:space="preserve"> </w:t>
            </w:r>
            <w:r w:rsidRPr="00F778D1">
              <w:t>Meat and edible offal of the poultry of heading 01.05, fresh, chilled or frozen (HS code(s): 0207); Meat, meat products and other animal produce (ICS code(s): 67.120)</w:t>
            </w:r>
          </w:p>
        </w:tc>
      </w:tr>
      <w:tr w14:paraId="128A120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D387879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1E1E48" w14:paraId="3A728F27" w14:textId="77777777">
            <w:pPr>
              <w:spacing w:before="120" w:after="8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1E1E48" w14:paraId="57EA92CC" w14:textId="77777777">
            <w:pPr>
              <w:spacing w:after="8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5D0E8ED3" w14:textId="1B20D93B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United States of America - Iowa: Sac, Obrien, Worth, Palo Alto, Sioux; Minnesota: Chippewa, Fillmore, Stearns, Meeker; South</w:t>
            </w:r>
            <w:r>
              <w:rPr>
                <w:bCs/>
              </w:rPr>
              <w:t> </w:t>
            </w:r>
            <w:r w:rsidRPr="00C902EF">
              <w:rPr>
                <w:bCs/>
              </w:rPr>
              <w:t>Dakota: Bon Homme, Brule, Kingsbury, Miner, Moody, Beadle, Hutchinson, Charlesmix, Spink; Ohio: Mercer, Greene, Darke; Wisconsin: Kenosha, Barron, Burnett; Mississippi: Greene, Copiah; Kansas: Rooks, Doniphan; Illinois: Livingston, Lawrence; Missouri: Daviess, Cooper; Nebraska: Lancaster, Johnson, Nemaha; Indiana: Jay; Delaware: Kent; South Carolina: Spartanburg; West Virginia: Pocahontas; Arkansas: Clay; Idaho: Canyon; California: Lincoln, Stanislaus, San</w:t>
            </w:r>
            <w:r>
              <w:rPr>
                <w:bCs/>
              </w:rPr>
              <w:t> </w:t>
            </w:r>
            <w:r w:rsidRPr="00C902EF">
              <w:rPr>
                <w:bCs/>
              </w:rPr>
              <w:t>Joaquin, Kern, Sacramento; Oklahoma: Adair; Tennessee: Gibson; North</w:t>
            </w:r>
            <w:r>
              <w:rPr>
                <w:bCs/>
              </w:rPr>
              <w:t> </w:t>
            </w:r>
            <w:r w:rsidRPr="00C902EF">
              <w:rPr>
                <w:bCs/>
              </w:rPr>
              <w:t>Dakota: Ransom, Mchenry; Arizona: Pinal; Montana: Missoula</w:t>
            </w:r>
          </w:p>
        </w:tc>
      </w:tr>
      <w:tr w14:paraId="65265FE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5E1E35E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5DC64AA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</w:t>
            </w:r>
            <w:r w:rsidRPr="008F3F4B">
              <w:t>Ministerial Decision number 145 for 2025 (United States of America)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Arabic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7</w:t>
            </w:r>
          </w:p>
          <w:p w:rsidR="00326D34" w:rsidRPr="004D1783" w:rsidP="004D1783" w14:paraId="030EAD98" w14:textId="77777777">
            <w:pPr>
              <w:spacing w:after="120"/>
            </w:pPr>
            <w:hyperlink r:id="rId4" w:tgtFrame="_blank" w:history="1">
              <w:r w:rsidRPr="004D1783">
                <w:rPr>
                  <w:color w:val="0000FF"/>
                  <w:u w:val="single"/>
                </w:rPr>
                <w:t>https://members.wto.org/crnattachments/2025/SPS/KWT/25_01373_00_x.pdf</w:t>
              </w:r>
            </w:hyperlink>
          </w:p>
        </w:tc>
      </w:tr>
      <w:tr w14:paraId="320F776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C3A3043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F5A30D0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</w:t>
            </w:r>
            <w:r w:rsidRPr="00097200">
              <w:t xml:space="preserve">Decision to ban poultry meat (fresh, chilled, frozen and processed) of all types from certain counties in the United </w:t>
            </w:r>
            <w:r w:rsidRPr="00097200">
              <w:t>states of America due to an outbreak of highly pathogenic avian influenza.</w:t>
            </w:r>
          </w:p>
        </w:tc>
      </w:tr>
      <w:tr w14:paraId="5524741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6655E9A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9EAF0CB" w14:textId="77777777">
            <w:pPr>
              <w:spacing w:before="120" w:after="120"/>
            </w:pPr>
            <w:r w:rsidRPr="004D1783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2C6C738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2864FBF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5AE57D6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  <w:r w:rsidRPr="00786DCE">
              <w:t>To prevent highly pathogenic avian influenza from entering the State of Kuwait.</w:t>
            </w:r>
          </w:p>
        </w:tc>
      </w:tr>
      <w:tr w14:paraId="1F6B9D6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799B4A6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1E1E48" w14:paraId="3EB428A2" w14:textId="77777777">
            <w:pPr>
              <w:spacing w:before="120" w:after="8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1E1E48" w14:paraId="2087B103" w14:textId="77777777">
            <w:pPr>
              <w:spacing w:after="8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109E719F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Chapter 10.4. Infection with High Pathogenicity Avian Influenza viruses</w:t>
            </w:r>
          </w:p>
          <w:p w:rsidR="00326D34" w:rsidRPr="004D1783" w:rsidP="001E1E48" w14:paraId="297996B6" w14:textId="77777777">
            <w:pPr>
              <w:spacing w:before="240"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38979591" w14:textId="77777777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2A51A029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187A1F7C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2016A2AD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</w:t>
            </w:r>
            <w:r w:rsidRPr="004D1783">
              <w:rPr>
                <w:b/>
              </w:rPr>
              <w:t xml:space="preserve"> and why it deviates from the international standard:</w:t>
            </w:r>
            <w:r w:rsidRPr="003E032D">
              <w:t xml:space="preserve"> </w:t>
            </w:r>
          </w:p>
        </w:tc>
      </w:tr>
      <w:tr w14:paraId="28C3163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E81D74C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62D73DF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4C49CA9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F372A05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253E1F3" w14:textId="6AAA10E6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</w:t>
            </w:r>
            <w:r w:rsidRPr="00EC5D60">
              <w:t>13</w:t>
            </w:r>
            <w:r>
              <w:t> </w:t>
            </w:r>
            <w:r w:rsidRPr="00EC5D60">
              <w:t>February 2025</w:t>
            </w:r>
          </w:p>
          <w:p w:rsidR="00326D34" w:rsidRPr="004D1783" w:rsidP="004D1783" w14:paraId="471002D7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3A01101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5EE16EA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9F1E5D9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EC5D60">
              <w:t xml:space="preserve"> </w:t>
            </w:r>
          </w:p>
          <w:p w:rsidR="00976825" w:rsidRPr="00EC5D60" w:rsidP="004D1783" w14:paraId="300BA3AE" w14:textId="77777777">
            <w:r w:rsidRPr="00EC5D60">
              <w:t>Public Authority for Food and Nutrition</w:t>
            </w:r>
          </w:p>
          <w:p w:rsidR="00976825" w:rsidRPr="00EC5D60" w:rsidP="004D1783" w14:paraId="499308A0" w14:textId="77777777">
            <w:r w:rsidRPr="00EC5D60">
              <w:t xml:space="preserve">207, Sabah Al </w:t>
            </w:r>
            <w:r w:rsidRPr="00EC5D60">
              <w:t>Salem, Kuwait</w:t>
            </w:r>
          </w:p>
          <w:p w:rsidR="00976825" w:rsidRPr="00EC5D60" w:rsidP="004D1783" w14:paraId="28BEC7BB" w14:textId="77777777">
            <w:pPr>
              <w:spacing w:after="120"/>
            </w:pPr>
            <w:r w:rsidRPr="00EC5D60">
              <w:t xml:space="preserve">Website: </w:t>
            </w:r>
            <w:hyperlink r:id="rId5" w:tgtFrame="_blank" w:history="1">
              <w:r w:rsidRPr="00EC5D60">
                <w:rPr>
                  <w:color w:val="0000FF"/>
                  <w:u w:val="single"/>
                </w:rPr>
                <w:t>http://www.pafn.gov.kw</w:t>
              </w:r>
            </w:hyperlink>
          </w:p>
        </w:tc>
      </w:tr>
      <w:tr w14:paraId="20B3DE9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55D36DA4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2B220F43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[X] National Notification Authority, [X]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54B03948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Public Authority for Food and Nutrition</w:t>
            </w:r>
          </w:p>
          <w:p w:rsidR="00326D34" w:rsidRPr="00EC5D60" w:rsidP="00B056CB" w14:paraId="079264FD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207, Sabah Al Salem, Kuwait</w:t>
            </w:r>
          </w:p>
          <w:p w:rsidR="00326D34" w:rsidRPr="00EC5D60" w:rsidP="00B056CB" w14:paraId="1638EB9F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Website: </w:t>
            </w:r>
            <w:hyperlink r:id="rId5" w:tgtFrame="_blank" w:history="1">
              <w:r w:rsidRPr="00EC5D60">
                <w:rPr>
                  <w:bCs/>
                  <w:color w:val="0000FF"/>
                  <w:u w:val="single"/>
                </w:rPr>
                <w:t>http://www.pafn.gov.kw</w:t>
              </w:r>
            </w:hyperlink>
          </w:p>
        </w:tc>
      </w:tr>
    </w:tbl>
    <w:p w:rsidR="007141CF" w:rsidRPr="004D1783" w:rsidP="004D1783" w14:paraId="2F6F5106" w14:textId="77777777"/>
    <w:sectPr w:rsidSect="001E1E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1E1E48" w:rsidP="001E1E48" w14:paraId="72D5D7AF" w14:textId="2A5E22E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1E1E48" w:rsidP="001E1E48" w14:paraId="3928BA04" w14:textId="6C1C1EB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69C20796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1E48" w:rsidRPr="001E1E48" w:rsidP="001E1E48" w14:paraId="3EA1FB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1E48">
      <w:t>G/SPS/N/KWT/172</w:t>
    </w:r>
  </w:p>
  <w:p w:rsidR="001E1E48" w:rsidRPr="001E1E48" w:rsidP="001E1E48" w14:paraId="638012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E1E48" w:rsidRPr="001E1E48" w:rsidP="001E1E48" w14:paraId="1DA2551C" w14:textId="6741D4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1E48">
      <w:t xml:space="preserve">- </w:t>
    </w:r>
    <w:r w:rsidRPr="001E1E48">
      <w:fldChar w:fldCharType="begin"/>
    </w:r>
    <w:r w:rsidRPr="001E1E48">
      <w:instrText xml:space="preserve"> PAGE </w:instrText>
    </w:r>
    <w:r w:rsidRPr="001E1E48">
      <w:fldChar w:fldCharType="separate"/>
    </w:r>
    <w:r w:rsidRPr="001E1E48">
      <w:t>2</w:t>
    </w:r>
    <w:r w:rsidRPr="001E1E48">
      <w:fldChar w:fldCharType="end"/>
    </w:r>
    <w:r w:rsidRPr="001E1E48">
      <w:t xml:space="preserve"> -</w:t>
    </w:r>
  </w:p>
  <w:p w:rsidR="00326D34" w:rsidRPr="001E1E48" w:rsidP="001E1E48" w14:paraId="3552734E" w14:textId="66F69AE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1E48" w:rsidRPr="001E1E48" w:rsidP="001E1E48" w14:paraId="125EE4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1E48">
      <w:t>G/SPS/N/KWT/172</w:t>
    </w:r>
  </w:p>
  <w:p w:rsidR="001E1E48" w:rsidRPr="001E1E48" w:rsidP="001E1E48" w14:paraId="3BE54E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E1E48" w:rsidRPr="001E1E48" w:rsidP="001E1E48" w14:paraId="2349685F" w14:textId="5D7A67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1E48">
      <w:t xml:space="preserve">- </w:t>
    </w:r>
    <w:r w:rsidRPr="001E1E48">
      <w:fldChar w:fldCharType="begin"/>
    </w:r>
    <w:r w:rsidRPr="001E1E48">
      <w:instrText xml:space="preserve"> PAGE </w:instrText>
    </w:r>
    <w:r w:rsidRPr="001E1E48">
      <w:fldChar w:fldCharType="separate"/>
    </w:r>
    <w:r w:rsidRPr="001E1E48">
      <w:rPr>
        <w:noProof/>
      </w:rPr>
      <w:t>2</w:t>
    </w:r>
    <w:r w:rsidRPr="001E1E48">
      <w:fldChar w:fldCharType="end"/>
    </w:r>
    <w:r w:rsidRPr="001E1E48">
      <w:t xml:space="preserve"> -</w:t>
    </w:r>
  </w:p>
  <w:p w:rsidR="00326D34" w:rsidRPr="001E1E48" w:rsidP="001E1E48" w14:paraId="7251F839" w14:textId="786DB1C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577071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23D21D0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4EB0025C" w14:textId="2599F4E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C4799D0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228183E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5DAE217D" w14:textId="77777777">
          <w:pPr>
            <w:jc w:val="right"/>
            <w:rPr>
              <w:b/>
              <w:szCs w:val="16"/>
            </w:rPr>
          </w:pPr>
        </w:p>
      </w:tc>
    </w:tr>
    <w:tr w14:paraId="05B39B34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61E4C5D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D1783" w:rsidP="00043762" w14:paraId="20876828" w14:textId="56A7A495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G/SPS/N/KWT/172</w:t>
          </w:r>
          <w:bookmarkEnd w:id="1"/>
        </w:p>
      </w:tc>
    </w:tr>
    <w:tr w14:paraId="06B4F778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5655D7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362A100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13 February 2025</w:t>
          </w:r>
          <w:bookmarkEnd w:id="3"/>
        </w:p>
      </w:tc>
    </w:tr>
    <w:tr w14:paraId="056E16DF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678668C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(25-1026)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2A6F2869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4622EE69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6B700A81" w14:textId="3F6F9B4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444FD81F" w14:textId="142BB92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452101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9926141">
    <w:abstractNumId w:val="9"/>
  </w:num>
  <w:num w:numId="2" w16cid:durableId="1962029271">
    <w:abstractNumId w:val="7"/>
  </w:num>
  <w:num w:numId="3" w16cid:durableId="1842894087">
    <w:abstractNumId w:val="6"/>
  </w:num>
  <w:num w:numId="4" w16cid:durableId="283583238">
    <w:abstractNumId w:val="5"/>
  </w:num>
  <w:num w:numId="5" w16cid:durableId="1520195569">
    <w:abstractNumId w:val="4"/>
  </w:num>
  <w:num w:numId="6" w16cid:durableId="833104676">
    <w:abstractNumId w:val="12"/>
  </w:num>
  <w:num w:numId="7" w16cid:durableId="1692105030">
    <w:abstractNumId w:val="11"/>
  </w:num>
  <w:num w:numId="8" w16cid:durableId="685525230">
    <w:abstractNumId w:val="10"/>
  </w:num>
  <w:num w:numId="9" w16cid:durableId="4707066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5412216">
    <w:abstractNumId w:val="13"/>
  </w:num>
  <w:num w:numId="11" w16cid:durableId="1719468889">
    <w:abstractNumId w:val="8"/>
  </w:num>
  <w:num w:numId="12" w16cid:durableId="1444886928">
    <w:abstractNumId w:val="3"/>
  </w:num>
  <w:num w:numId="13" w16cid:durableId="730813169">
    <w:abstractNumId w:val="2"/>
  </w:num>
  <w:num w:numId="14" w16cid:durableId="892085773">
    <w:abstractNumId w:val="1"/>
  </w:num>
  <w:num w:numId="15" w16cid:durableId="169345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1E48"/>
    <w:rsid w:val="001E291F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A3560"/>
    <w:rsid w:val="008B509E"/>
    <w:rsid w:val="008E372C"/>
    <w:rsid w:val="008F3F4B"/>
    <w:rsid w:val="00900D68"/>
    <w:rsid w:val="00960067"/>
    <w:rsid w:val="00976825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77FB3B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KWT/25_01373_00_x.pdf" TargetMode="External" /><Relationship Id="rId5" Type="http://schemas.openxmlformats.org/officeDocument/2006/relationships/hyperlink" Target="http://www.pafn.gov.kw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4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Doleans, Marion</cp:lastModifiedBy>
  <cp:revision>2</cp:revision>
  <dcterms:created xsi:type="dcterms:W3CDTF">2022-04-20T12:54:00Z</dcterms:created>
  <dcterms:modified xsi:type="dcterms:W3CDTF">2025-02-13T10:29:00Z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G/SPS/N/KWT/172</vt:lpwstr>
  </property>
</Properties>
</file>