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4A19AF" w:rsidRPr="003C63F2" w:rsidP="003C63F2" w14:paraId="229E2656" w14:textId="77777777">
      <w:pPr>
        <w:pStyle w:val="Title"/>
        <w:rPr>
          <w:caps w:val="0"/>
          <w:kern w:val="0"/>
          <w:szCs w:val="22"/>
        </w:rPr>
      </w:pPr>
      <w:r w:rsidRPr="003C63F2">
        <w:rPr>
          <w:caps w:val="0"/>
          <w:kern w:val="0"/>
        </w:rPr>
        <w:t xml:space="preserve">NOTIFICATION OF EMERGENCY </w:t>
      </w:r>
      <w:r w:rsidRPr="003C63F2">
        <w:rPr>
          <w:caps w:val="0"/>
          <w:kern w:val="0"/>
          <w:szCs w:val="22"/>
        </w:rPr>
        <w:t>MEASURES</w:t>
      </w:r>
    </w:p>
    <w:p w:rsidR="004A19AF" w:rsidRPr="003C63F2" w:rsidP="003C63F2" w14:paraId="28318144" w14:textId="77777777">
      <w:pPr>
        <w:pStyle w:val="Title3"/>
      </w:pPr>
      <w:r w:rsidRPr="003C63F2">
        <w:t>Addendum</w:t>
      </w:r>
    </w:p>
    <w:p w:rsidR="004A19AF" w:rsidRPr="003C63F2" w:rsidP="003C63F2" w14:paraId="0E38E73F" w14:textId="77777777">
      <w:r w:rsidRPr="00934B4C">
        <w:t xml:space="preserve">The following communication, received on 13 February 2025, is being circulated at the request of the Delegation of </w:t>
      </w:r>
      <w:r w:rsidRPr="00934B4C">
        <w:rPr>
          <w:u w:val="single"/>
        </w:rPr>
        <w:t>the State of Kuwait</w:t>
      </w:r>
      <w:r w:rsidRPr="00934B4C">
        <w:t>.</w:t>
      </w:r>
    </w:p>
    <w:p w:rsidR="004A19AF" w:rsidRPr="003C63F2" w:rsidP="003C63F2" w14:paraId="380C11B0" w14:textId="77777777"/>
    <w:p w:rsidR="004A19AF" w:rsidRPr="003C63F2" w:rsidP="003C63F2" w14:paraId="420F5073" w14:textId="77777777">
      <w:pPr>
        <w:jc w:val="center"/>
        <w:rPr>
          <w:b/>
        </w:rPr>
      </w:pPr>
      <w:r w:rsidRPr="003C63F2">
        <w:rPr>
          <w:b/>
        </w:rPr>
        <w:t>_______________</w:t>
      </w:r>
    </w:p>
    <w:p w:rsidR="004A19AF" w:rsidRPr="003C63F2" w:rsidP="003C63F2" w14:paraId="608E1881" w14:textId="77777777"/>
    <w:p w:rsidR="004A19AF" w:rsidRPr="003C63F2" w:rsidP="003C63F2" w14:paraId="464EE6B4" w14:textId="77777777"/>
    <w:tbl>
      <w:tblPr>
        <w:tblW w:w="0" w:type="auto"/>
        <w:tblLayout w:type="fixed"/>
        <w:tblCellMar>
          <w:left w:w="0" w:type="dxa"/>
          <w:right w:w="115" w:type="dxa"/>
        </w:tblCellMar>
        <w:tblLook w:val="01E0"/>
      </w:tblPr>
      <w:tblGrid>
        <w:gridCol w:w="9242"/>
      </w:tblGrid>
      <w:tr w14:paraId="6E669433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  <w:shd w:val="clear" w:color="auto" w:fill="auto"/>
          </w:tcPr>
          <w:p w:rsidR="004A19AF" w:rsidRPr="003C63F2" w:rsidP="003C63F2" w14:paraId="5BF55910" w14:textId="77777777">
            <w:pPr>
              <w:spacing w:after="240"/>
              <w:rPr>
                <w:u w:val="single"/>
              </w:rPr>
            </w:pPr>
            <w:r w:rsidRPr="003C63F2">
              <w:rPr>
                <w:u w:val="single"/>
              </w:rPr>
              <w:t>Ministerial Decision number 142 of 2025 (Belgium)</w:t>
            </w:r>
          </w:p>
        </w:tc>
      </w:tr>
      <w:tr w14:paraId="682BB9B8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  <w:shd w:val="clear" w:color="auto" w:fill="auto"/>
          </w:tcPr>
          <w:p w:rsidR="004A19AF" w:rsidRPr="003C63F2" w:rsidP="003C63F2" w14:paraId="70505D1D" w14:textId="77777777">
            <w:pPr>
              <w:spacing w:after="240"/>
              <w:rPr>
                <w:u w:val="single"/>
              </w:rPr>
            </w:pPr>
            <w:r>
              <w:t>Ban lift on salmon from Li</w:t>
            </w:r>
            <w:r w:rsidR="008128A3">
              <w:t>è</w:t>
            </w:r>
            <w:r>
              <w:t>ge, Belgium.</w:t>
            </w:r>
          </w:p>
          <w:p w:rsidR="002B2E4B" w:rsidP="003C63F2" w14:paraId="561113A6" w14:textId="77777777">
            <w:pPr>
              <w:spacing w:before="240" w:after="240"/>
            </w:pPr>
            <w:hyperlink r:id="rId5" w:tgtFrame="_blank" w:history="1">
              <w:r>
                <w:rPr>
                  <w:color w:val="0000FF"/>
                  <w:u w:val="single"/>
                </w:rPr>
                <w:t>https://members.wto.org/crnattachments/2025/SPS/KWT/25_01377_00_x.pdf</w:t>
              </w:r>
            </w:hyperlink>
          </w:p>
        </w:tc>
      </w:tr>
      <w:tr w14:paraId="13E11011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  <w:shd w:val="clear" w:color="auto" w:fill="auto"/>
          </w:tcPr>
          <w:p w:rsidR="004A19AF" w:rsidRPr="003C63F2" w:rsidP="003C63F2" w14:paraId="7080AFB1" w14:textId="77777777">
            <w:pPr>
              <w:spacing w:after="240"/>
              <w:rPr>
                <w:b/>
              </w:rPr>
            </w:pPr>
            <w:r w:rsidRPr="003C63F2">
              <w:rPr>
                <w:b/>
              </w:rPr>
              <w:t>This addendum concerns a:</w:t>
            </w:r>
          </w:p>
        </w:tc>
      </w:tr>
      <w:tr w14:paraId="66FF91CE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  <w:shd w:val="clear" w:color="auto" w:fill="auto"/>
          </w:tcPr>
          <w:p w:rsidR="004A19AF" w:rsidRPr="003C63F2" w:rsidP="003C63F2" w14:paraId="3C320BE8" w14:textId="77777777">
            <w:pPr>
              <w:ind w:left="1440" w:hanging="873"/>
            </w:pPr>
            <w:r w:rsidRPr="003C63F2">
              <w:t>[ ]</w:t>
            </w:r>
            <w:r w:rsidRPr="003C63F2">
              <w:tab/>
              <w:t>Modification of final date for comments</w:t>
            </w:r>
          </w:p>
        </w:tc>
      </w:tr>
      <w:tr w14:paraId="351F57B9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  <w:shd w:val="clear" w:color="auto" w:fill="auto"/>
          </w:tcPr>
          <w:p w:rsidR="004A19AF" w:rsidRPr="003C63F2" w:rsidP="003C63F2" w14:paraId="75897375" w14:textId="77777777">
            <w:pPr>
              <w:ind w:left="1440" w:hanging="873"/>
            </w:pPr>
            <w:r w:rsidRPr="003C63F2">
              <w:t>[ ]</w:t>
            </w:r>
            <w:r w:rsidRPr="003C63F2">
              <w:tab/>
              <w:t>Modification of content and/or sco</w:t>
            </w:r>
            <w:r w:rsidRPr="003C63F2" w:rsidR="003F54AC">
              <w:t xml:space="preserve">pe of previously notified </w:t>
            </w:r>
            <w:r w:rsidRPr="003C63F2">
              <w:t>regulation</w:t>
            </w:r>
          </w:p>
        </w:tc>
      </w:tr>
      <w:tr w14:paraId="41C1C508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  <w:shd w:val="clear" w:color="auto" w:fill="auto"/>
          </w:tcPr>
          <w:p w:rsidR="004A19AF" w:rsidRPr="003C63F2" w:rsidP="003C63F2" w14:paraId="0E7536BE" w14:textId="77777777">
            <w:pPr>
              <w:ind w:left="1440" w:hanging="873"/>
            </w:pPr>
            <w:r w:rsidRPr="003C63F2">
              <w:t>[</w:t>
            </w:r>
            <w:r w:rsidRPr="003C63F2">
              <w:rPr>
                <w:b/>
                <w:bCs/>
              </w:rPr>
              <w:t>X</w:t>
            </w:r>
            <w:r w:rsidRPr="003C63F2" w:rsidR="003F54AC">
              <w:t>]</w:t>
            </w:r>
            <w:r w:rsidRPr="003C63F2" w:rsidR="003F54AC">
              <w:tab/>
              <w:t>Withdrawal of</w:t>
            </w:r>
            <w:r w:rsidRPr="003C63F2">
              <w:t xml:space="preserve"> regulation</w:t>
            </w:r>
          </w:p>
        </w:tc>
      </w:tr>
      <w:tr w14:paraId="2CE8D95B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  <w:shd w:val="clear" w:color="auto" w:fill="auto"/>
          </w:tcPr>
          <w:p w:rsidR="004A19AF" w:rsidRPr="003C63F2" w:rsidP="003C63F2" w14:paraId="41B08B9D" w14:textId="77777777">
            <w:pPr>
              <w:ind w:left="1440" w:hanging="873"/>
            </w:pPr>
            <w:r w:rsidRPr="003C63F2">
              <w:t>[ ]</w:t>
            </w:r>
            <w:r w:rsidRPr="003C63F2">
              <w:tab/>
              <w:t xml:space="preserve">Change in period of </w:t>
            </w:r>
            <w:r w:rsidRPr="003C63F2">
              <w:t>application of measure</w:t>
            </w:r>
          </w:p>
        </w:tc>
      </w:tr>
      <w:tr w14:paraId="7426B742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  <w:shd w:val="clear" w:color="auto" w:fill="auto"/>
          </w:tcPr>
          <w:p w:rsidR="004A19AF" w:rsidRPr="003C63F2" w:rsidP="003C63F2" w14:paraId="7BE7514B" w14:textId="77777777">
            <w:pPr>
              <w:spacing w:after="240"/>
              <w:ind w:left="1440" w:hanging="873"/>
            </w:pPr>
            <w:r w:rsidRPr="003C63F2">
              <w:t>[ ]</w:t>
            </w:r>
            <w:r w:rsidRPr="003C63F2">
              <w:tab/>
              <w:t xml:space="preserve">Other: </w:t>
            </w:r>
          </w:p>
        </w:tc>
      </w:tr>
      <w:tr w14:paraId="27E2C34A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  <w:shd w:val="clear" w:color="auto" w:fill="auto"/>
          </w:tcPr>
          <w:p w:rsidR="004A19AF" w:rsidRPr="003C63F2" w:rsidP="003C63F2" w14:paraId="0C51597D" w14:textId="77777777">
            <w:pPr>
              <w:spacing w:after="240"/>
              <w:rPr>
                <w:b/>
              </w:rPr>
            </w:pPr>
            <w:r w:rsidRPr="003C63F2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</w:p>
        </w:tc>
      </w:tr>
      <w:tr w14:paraId="6E1FD511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  <w:shd w:val="clear" w:color="auto" w:fill="auto"/>
          </w:tcPr>
          <w:p w:rsidR="004A19AF" w:rsidRPr="003C63F2" w:rsidP="003C63F2" w14:paraId="416AAE2C" w14:textId="77777777">
            <w:r w:rsidRPr="003C63F2">
              <w:t xml:space="preserve">Public Authority for Food and </w:t>
            </w:r>
            <w:r w:rsidRPr="003C63F2">
              <w:t>Nutrition</w:t>
            </w:r>
          </w:p>
          <w:p w:rsidR="004A19AF" w:rsidRPr="003C63F2" w:rsidP="003C63F2" w14:paraId="34A8A1FB" w14:textId="77777777">
            <w:r w:rsidRPr="003C63F2">
              <w:t>207, Sabah Al Salem, Kuwait</w:t>
            </w:r>
          </w:p>
          <w:p w:rsidR="004A19AF" w:rsidRPr="003C63F2" w:rsidP="003C63F2" w14:paraId="445AE569" w14:textId="77777777">
            <w:pPr>
              <w:spacing w:after="240"/>
            </w:pPr>
            <w:r w:rsidRPr="003C63F2">
              <w:t xml:space="preserve">Website: </w:t>
            </w:r>
            <w:hyperlink r:id="rId6" w:tgtFrame="_blank" w:history="1">
              <w:r w:rsidRPr="003C63F2">
                <w:rPr>
                  <w:color w:val="0000FF"/>
                  <w:u w:val="single"/>
                </w:rPr>
                <w:t>http://www.pafn.gov.kw</w:t>
              </w:r>
            </w:hyperlink>
          </w:p>
        </w:tc>
      </w:tr>
      <w:tr w14:paraId="20699854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  <w:shd w:val="clear" w:color="auto" w:fill="auto"/>
          </w:tcPr>
          <w:p w:rsidR="004A19AF" w:rsidRPr="003C63F2" w:rsidP="003C63F2" w14:paraId="563DEAE8" w14:textId="77777777">
            <w:pPr>
              <w:spacing w:after="240"/>
              <w:rPr>
                <w:b/>
              </w:rPr>
            </w:pPr>
            <w:r w:rsidRPr="003C63F2">
              <w:rPr>
                <w:b/>
              </w:rPr>
              <w:t>Text</w:t>
            </w:r>
            <w:r w:rsidRPr="003C63F2" w:rsidR="006D1A59">
              <w:rPr>
                <w:b/>
              </w:rPr>
              <w:t>(s)</w:t>
            </w:r>
            <w:r w:rsidRPr="003C63F2">
              <w:rPr>
                <w:b/>
              </w:rPr>
              <w:t xml:space="preserve"> available from: [</w:t>
            </w:r>
            <w:r w:rsidRPr="00206B55">
              <w:rPr>
                <w:b/>
                <w:bCs/>
              </w:rPr>
              <w:t>X</w:t>
            </w:r>
            <w:r w:rsidRPr="003C63F2">
              <w:rPr>
                <w:b/>
              </w:rPr>
              <w:t>] National Notification Authority, [X] National Enquiry Point. Address, fax number and e-mail address (if available) of other body:</w:t>
            </w:r>
          </w:p>
        </w:tc>
      </w:tr>
      <w:tr w14:paraId="600502A1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  <w:shd w:val="clear" w:color="auto" w:fill="auto"/>
          </w:tcPr>
          <w:p w:rsidR="004A19AF" w:rsidRPr="003C63F2" w:rsidP="003C63F2" w14:paraId="0E05A463" w14:textId="77777777">
            <w:r w:rsidRPr="003C63F2">
              <w:t>Public Authority for Food and Nutrition</w:t>
            </w:r>
          </w:p>
          <w:p w:rsidR="004A19AF" w:rsidRPr="003C63F2" w:rsidP="003C63F2" w14:paraId="09802397" w14:textId="77777777">
            <w:r w:rsidRPr="003C63F2">
              <w:t>207, Sabah Al Salem, Kuwait</w:t>
            </w:r>
          </w:p>
          <w:p w:rsidR="004A19AF" w:rsidRPr="003C63F2" w:rsidP="003C63F2" w14:paraId="13E1FF1F" w14:textId="77777777">
            <w:r w:rsidRPr="003C63F2">
              <w:t xml:space="preserve">Website: </w:t>
            </w:r>
            <w:hyperlink r:id="rId6" w:tgtFrame="_blank" w:history="1">
              <w:r w:rsidRPr="003C63F2">
                <w:rPr>
                  <w:color w:val="0000FF"/>
                  <w:u w:val="single"/>
                </w:rPr>
                <w:t>http://www.pafn.gov.kw</w:t>
              </w:r>
            </w:hyperlink>
          </w:p>
        </w:tc>
      </w:tr>
    </w:tbl>
    <w:p w:rsidR="004A19AF" w:rsidRPr="003C63F2" w:rsidP="003C63F2" w14:paraId="3B42C76F" w14:textId="77777777"/>
    <w:p w:rsidR="00CD1985" w:rsidRPr="003C63F2" w:rsidP="003C63F2" w14:paraId="0BE9CB36" w14:textId="77777777">
      <w:pPr>
        <w:jc w:val="center"/>
        <w:rPr>
          <w:b/>
        </w:rPr>
      </w:pPr>
      <w:r w:rsidRPr="003C63F2">
        <w:rPr>
          <w:b/>
        </w:rPr>
        <w:t>__________</w:t>
      </w:r>
    </w:p>
    <w:sectPr w:rsidSect="00206B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A19AF" w:rsidRPr="00206B55" w:rsidP="00206B55" w14:paraId="681CD389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A19AF" w:rsidRPr="00206B55" w:rsidP="00206B55" w14:paraId="615A7494" w14:textId="7777777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41DD8" w:rsidRPr="003C63F2" w14:paraId="2FECC691" w14:textId="77777777">
    <w:pPr>
      <w:pStyle w:val="Footer"/>
    </w:pPr>
    <w:r w:rsidRPr="003C63F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06B55" w:rsidRPr="00206B55" w:rsidP="00206B55" w14:paraId="29811FB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06B55">
      <w:t>G/SPS/N/</w:t>
    </w:r>
    <w:r w:rsidRPr="00206B55">
      <w:t>KWT</w:t>
    </w:r>
    <w:r w:rsidRPr="00206B55">
      <w:t>/150/Add.1</w:t>
    </w:r>
  </w:p>
  <w:p w:rsidR="00206B55" w:rsidRPr="00206B55" w:rsidP="00206B55" w14:paraId="59AA1B6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06B55" w:rsidRPr="00206B55" w:rsidP="00206B55" w14:paraId="6DE9FE2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06B55">
      <w:t xml:space="preserve">- </w:t>
    </w:r>
    <w:r w:rsidRPr="00206B55">
      <w:fldChar w:fldCharType="begin"/>
    </w:r>
    <w:r w:rsidRPr="00206B55">
      <w:instrText xml:space="preserve"> PAGE </w:instrText>
    </w:r>
    <w:r w:rsidRPr="00206B55">
      <w:fldChar w:fldCharType="separate"/>
    </w:r>
    <w:r w:rsidRPr="00206B55">
      <w:rPr>
        <w:noProof/>
      </w:rPr>
      <w:t>1</w:t>
    </w:r>
    <w:r w:rsidRPr="00206B55">
      <w:fldChar w:fldCharType="end"/>
    </w:r>
    <w:r w:rsidRPr="00206B55">
      <w:t xml:space="preserve"> -</w:t>
    </w:r>
  </w:p>
  <w:p w:rsidR="004A19AF" w:rsidRPr="00206B55" w:rsidP="00206B55" w14:paraId="44C91AA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06B55" w:rsidRPr="00206B55" w:rsidP="00206B55" w14:paraId="7961FE1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06B55">
      <w:t>G/SPS/N/</w:t>
    </w:r>
    <w:r w:rsidRPr="00206B55">
      <w:t>KWT</w:t>
    </w:r>
    <w:r w:rsidRPr="00206B55">
      <w:t>/150/Add.1</w:t>
    </w:r>
  </w:p>
  <w:p w:rsidR="00206B55" w:rsidRPr="00206B55" w:rsidP="00206B55" w14:paraId="3F5CBA1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06B55" w:rsidRPr="00206B55" w:rsidP="00206B55" w14:paraId="635C4EE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06B55">
      <w:t xml:space="preserve">- </w:t>
    </w:r>
    <w:r w:rsidRPr="00206B55">
      <w:fldChar w:fldCharType="begin"/>
    </w:r>
    <w:r w:rsidRPr="00206B55">
      <w:instrText xml:space="preserve"> PAGE </w:instrText>
    </w:r>
    <w:r w:rsidRPr="00206B55">
      <w:fldChar w:fldCharType="separate"/>
    </w:r>
    <w:r w:rsidRPr="00206B55">
      <w:rPr>
        <w:noProof/>
      </w:rPr>
      <w:t>1</w:t>
    </w:r>
    <w:r w:rsidRPr="00206B55">
      <w:fldChar w:fldCharType="end"/>
    </w:r>
    <w:r w:rsidRPr="00206B55">
      <w:t xml:space="preserve"> -</w:t>
    </w:r>
  </w:p>
  <w:p w:rsidR="004A19AF" w:rsidRPr="00206B55" w:rsidP="00206B55" w14:paraId="674B335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CDECE2F" w14:textId="77777777" w:rsidTr="00F94C8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A19AF" w:rsidP="00C10B2E" w14:paraId="7122C1DA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A19AF" w:rsidP="00C10B2E" w14:paraId="5D73C1CD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0D3E3BB5" w14:textId="77777777" w:rsidTr="00F94C8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4A19AF" w:rsidP="00C10B2E" w14:paraId="4A98AC74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0300" cy="71437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4A19AF" w:rsidP="00C10B2E" w14:paraId="5E1CADA3" w14:textId="77777777">
          <w:pPr>
            <w:jc w:val="right"/>
            <w:rPr>
              <w:b/>
              <w:szCs w:val="16"/>
            </w:rPr>
          </w:pPr>
        </w:p>
      </w:tc>
    </w:tr>
    <w:tr w14:paraId="75F866B1" w14:textId="77777777" w:rsidTr="00F94C8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4A19AF" w:rsidP="00C10B2E" w14:paraId="27853B0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3C63F2" w:rsidP="009042DF" w14:paraId="3D36AF85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</w:t>
          </w:r>
          <w:r>
            <w:rPr>
              <w:b/>
              <w:szCs w:val="16"/>
            </w:rPr>
            <w:t>KWT</w:t>
          </w:r>
          <w:r>
            <w:rPr>
              <w:b/>
              <w:szCs w:val="16"/>
            </w:rPr>
            <w:t>/150/Add.1</w:t>
          </w:r>
          <w:bookmarkEnd w:id="1"/>
        </w:p>
      </w:tc>
    </w:tr>
    <w:tr w14:paraId="291E829C" w14:textId="77777777" w:rsidTr="00F94C8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A19AF" w:rsidP="00C10B2E" w14:paraId="55888B4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A19AF" w:rsidP="00C10B2E" w14:paraId="72545A71" w14:textId="77777777">
          <w:pPr>
            <w:jc w:val="right"/>
            <w:rPr>
              <w:szCs w:val="16"/>
            </w:rPr>
          </w:pPr>
          <w:bookmarkStart w:id="2" w:name="bmkDate"/>
          <w:bookmarkStart w:id="3" w:name="spsDateDistribution"/>
          <w:r w:rsidRPr="004A19AF">
            <w:rPr>
              <w:szCs w:val="16"/>
            </w:rPr>
            <w:t>13 February 2025</w:t>
          </w:r>
          <w:bookmarkEnd w:id="2"/>
          <w:bookmarkEnd w:id="3"/>
        </w:p>
      </w:tc>
    </w:tr>
    <w:tr w14:paraId="1DF4DAB9" w14:textId="77777777" w:rsidTr="00F94C8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A19AF" w:rsidP="00C10B2E" w14:paraId="12856155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(25-1028)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A19AF" w:rsidP="00C10B2E" w14:paraId="21F3B85F" w14:textId="77777777">
          <w:pPr>
            <w:jc w:val="right"/>
            <w:rPr>
              <w:szCs w:val="16"/>
            </w:rPr>
          </w:pPr>
          <w:bookmarkStart w:id="5" w:name="bmkTotPages"/>
          <w:r w:rsidRPr="003C63F2">
            <w:rPr>
              <w:bCs/>
              <w:szCs w:val="16"/>
            </w:rPr>
            <w:t xml:space="preserve">Page: </w:t>
          </w:r>
          <w:r w:rsidRPr="003C63F2">
            <w:rPr>
              <w:bCs/>
              <w:szCs w:val="16"/>
            </w:rPr>
            <w:fldChar w:fldCharType="begin"/>
          </w:r>
          <w:r w:rsidRPr="003C63F2">
            <w:rPr>
              <w:bCs/>
              <w:szCs w:val="16"/>
            </w:rPr>
            <w:instrText xml:space="preserve"> PAGE  \* Arabic  \* MERGEFORMAT </w:instrText>
          </w:r>
          <w:r w:rsidRPr="003C63F2">
            <w:rPr>
              <w:bCs/>
              <w:szCs w:val="16"/>
            </w:rPr>
            <w:fldChar w:fldCharType="separate"/>
          </w:r>
          <w:r w:rsidR="00C9391C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3C63F2">
            <w:rPr>
              <w:bCs/>
              <w:szCs w:val="16"/>
            </w:rPr>
            <w:fldChar w:fldCharType="end"/>
          </w:r>
          <w:r w:rsidRPr="003C63F2">
            <w:rPr>
              <w:bCs/>
              <w:szCs w:val="16"/>
            </w:rPr>
            <w:t>/</w:t>
          </w:r>
          <w:r w:rsidRPr="003C63F2">
            <w:rPr>
              <w:bCs/>
              <w:szCs w:val="16"/>
            </w:rPr>
            <w:fldChar w:fldCharType="begin"/>
          </w:r>
          <w:r w:rsidRPr="003C63F2">
            <w:rPr>
              <w:bCs/>
              <w:szCs w:val="16"/>
            </w:rPr>
            <w:instrText xml:space="preserve"> NUMPAGES  \* Arabic  \* MERGEFORMAT </w:instrText>
          </w:r>
          <w:r w:rsidRPr="003C63F2">
            <w:rPr>
              <w:bCs/>
              <w:szCs w:val="16"/>
            </w:rPr>
            <w:fldChar w:fldCharType="separate"/>
          </w:r>
          <w:r w:rsidR="00C9391C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3C63F2">
            <w:rPr>
              <w:bCs/>
              <w:szCs w:val="16"/>
            </w:rPr>
            <w:fldChar w:fldCharType="end"/>
          </w:r>
          <w:bookmarkEnd w:id="5"/>
        </w:p>
      </w:tc>
    </w:tr>
    <w:tr w14:paraId="12401E3C" w14:textId="77777777" w:rsidTr="00F94C8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A19AF" w:rsidP="00C10B2E" w14:paraId="5577A640" w14:textId="77777777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3C63F2" w:rsidP="00B728D5" w14:paraId="6A31C42F" w14:textId="77777777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3C63F2" w14:paraId="40D4B17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67C8053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7CD2101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7E8CCDA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EE6510"/>
    <w:numStyleLink w:val="LegalHeadings"/>
  </w:abstractNum>
  <w:abstractNum w:abstractNumId="12">
    <w:nsid w:val="57551E12"/>
    <w:multiLevelType w:val="multilevel"/>
    <w:tmpl w:val="A6EE6510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0932930">
    <w:abstractNumId w:val="9"/>
  </w:num>
  <w:num w:numId="2" w16cid:durableId="346952581">
    <w:abstractNumId w:val="7"/>
  </w:num>
  <w:num w:numId="3" w16cid:durableId="1938098496">
    <w:abstractNumId w:val="6"/>
  </w:num>
  <w:num w:numId="4" w16cid:durableId="1028488525">
    <w:abstractNumId w:val="5"/>
  </w:num>
  <w:num w:numId="5" w16cid:durableId="1827084166">
    <w:abstractNumId w:val="4"/>
  </w:num>
  <w:num w:numId="6" w16cid:durableId="65688601">
    <w:abstractNumId w:val="12"/>
  </w:num>
  <w:num w:numId="7" w16cid:durableId="1454790828">
    <w:abstractNumId w:val="11"/>
  </w:num>
  <w:num w:numId="8" w16cid:durableId="1521435265">
    <w:abstractNumId w:val="10"/>
  </w:num>
  <w:num w:numId="9" w16cid:durableId="19320792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00735927">
    <w:abstractNumId w:val="13"/>
  </w:num>
  <w:num w:numId="11" w16cid:durableId="1264075529">
    <w:abstractNumId w:val="8"/>
  </w:num>
  <w:num w:numId="12" w16cid:durableId="2106535994">
    <w:abstractNumId w:val="3"/>
  </w:num>
  <w:num w:numId="13" w16cid:durableId="479926821">
    <w:abstractNumId w:val="2"/>
  </w:num>
  <w:num w:numId="14" w16cid:durableId="560286840">
    <w:abstractNumId w:val="1"/>
  </w:num>
  <w:num w:numId="15" w16cid:durableId="1644696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9AF"/>
    <w:rsid w:val="000272F6"/>
    <w:rsid w:val="00037AC4"/>
    <w:rsid w:val="000423BF"/>
    <w:rsid w:val="000A4945"/>
    <w:rsid w:val="000A5ED6"/>
    <w:rsid w:val="000B31E1"/>
    <w:rsid w:val="000E141D"/>
    <w:rsid w:val="0011356B"/>
    <w:rsid w:val="0013337F"/>
    <w:rsid w:val="00133DBF"/>
    <w:rsid w:val="00137888"/>
    <w:rsid w:val="00164C04"/>
    <w:rsid w:val="00182B84"/>
    <w:rsid w:val="001E291F"/>
    <w:rsid w:val="00206B55"/>
    <w:rsid w:val="00233408"/>
    <w:rsid w:val="0027067B"/>
    <w:rsid w:val="002B2E4B"/>
    <w:rsid w:val="002E06E5"/>
    <w:rsid w:val="003071C9"/>
    <w:rsid w:val="00307C86"/>
    <w:rsid w:val="003365F3"/>
    <w:rsid w:val="0035555C"/>
    <w:rsid w:val="003572B4"/>
    <w:rsid w:val="003C63F2"/>
    <w:rsid w:val="003F54AC"/>
    <w:rsid w:val="0040508E"/>
    <w:rsid w:val="00443667"/>
    <w:rsid w:val="00447CCB"/>
    <w:rsid w:val="00457786"/>
    <w:rsid w:val="00467032"/>
    <w:rsid w:val="0046754A"/>
    <w:rsid w:val="00470D10"/>
    <w:rsid w:val="004A19AF"/>
    <w:rsid w:val="004B25F5"/>
    <w:rsid w:val="004F203A"/>
    <w:rsid w:val="005249EF"/>
    <w:rsid w:val="005336B8"/>
    <w:rsid w:val="00547B5F"/>
    <w:rsid w:val="005B04B9"/>
    <w:rsid w:val="005B68C7"/>
    <w:rsid w:val="005B7054"/>
    <w:rsid w:val="005D5981"/>
    <w:rsid w:val="005F30CB"/>
    <w:rsid w:val="00612644"/>
    <w:rsid w:val="00656CC1"/>
    <w:rsid w:val="00674CCD"/>
    <w:rsid w:val="0068035C"/>
    <w:rsid w:val="006D1A59"/>
    <w:rsid w:val="006E7BB3"/>
    <w:rsid w:val="006F5826"/>
    <w:rsid w:val="00700181"/>
    <w:rsid w:val="00701AE1"/>
    <w:rsid w:val="007141CF"/>
    <w:rsid w:val="00745146"/>
    <w:rsid w:val="007577E3"/>
    <w:rsid w:val="00760DB3"/>
    <w:rsid w:val="00780EA9"/>
    <w:rsid w:val="007A2D5D"/>
    <w:rsid w:val="007C6A4B"/>
    <w:rsid w:val="007E6507"/>
    <w:rsid w:val="007F2B8E"/>
    <w:rsid w:val="00807247"/>
    <w:rsid w:val="008128A3"/>
    <w:rsid w:val="008265C7"/>
    <w:rsid w:val="00840C2B"/>
    <w:rsid w:val="008739FD"/>
    <w:rsid w:val="00893E85"/>
    <w:rsid w:val="008A3560"/>
    <w:rsid w:val="008B6842"/>
    <w:rsid w:val="008E372C"/>
    <w:rsid w:val="008F54CC"/>
    <w:rsid w:val="009042DF"/>
    <w:rsid w:val="00934B4C"/>
    <w:rsid w:val="009A6F54"/>
    <w:rsid w:val="009B5D45"/>
    <w:rsid w:val="009D52B3"/>
    <w:rsid w:val="009D647D"/>
    <w:rsid w:val="00A0058D"/>
    <w:rsid w:val="00A6057A"/>
    <w:rsid w:val="00A74017"/>
    <w:rsid w:val="00AA332C"/>
    <w:rsid w:val="00AC2017"/>
    <w:rsid w:val="00AC27F8"/>
    <w:rsid w:val="00AD2F60"/>
    <w:rsid w:val="00AD4C72"/>
    <w:rsid w:val="00AE2AEE"/>
    <w:rsid w:val="00B00276"/>
    <w:rsid w:val="00B230EC"/>
    <w:rsid w:val="00B52738"/>
    <w:rsid w:val="00B56EDC"/>
    <w:rsid w:val="00B64302"/>
    <w:rsid w:val="00B728D5"/>
    <w:rsid w:val="00B97675"/>
    <w:rsid w:val="00BB1F84"/>
    <w:rsid w:val="00BE5468"/>
    <w:rsid w:val="00BF7653"/>
    <w:rsid w:val="00C10B2E"/>
    <w:rsid w:val="00C11EAC"/>
    <w:rsid w:val="00C305D7"/>
    <w:rsid w:val="00C30F2A"/>
    <w:rsid w:val="00C43456"/>
    <w:rsid w:val="00C47C01"/>
    <w:rsid w:val="00C65C0C"/>
    <w:rsid w:val="00C808FC"/>
    <w:rsid w:val="00C9391C"/>
    <w:rsid w:val="00CD1985"/>
    <w:rsid w:val="00CD4E37"/>
    <w:rsid w:val="00CD7D97"/>
    <w:rsid w:val="00CE3EE6"/>
    <w:rsid w:val="00CE4BA1"/>
    <w:rsid w:val="00CE6EA9"/>
    <w:rsid w:val="00D000C7"/>
    <w:rsid w:val="00D52A9D"/>
    <w:rsid w:val="00D55AAD"/>
    <w:rsid w:val="00D747AE"/>
    <w:rsid w:val="00D9226C"/>
    <w:rsid w:val="00DA20BD"/>
    <w:rsid w:val="00DE50DB"/>
    <w:rsid w:val="00DF6AE1"/>
    <w:rsid w:val="00E00116"/>
    <w:rsid w:val="00E46FD5"/>
    <w:rsid w:val="00E544BB"/>
    <w:rsid w:val="00E56545"/>
    <w:rsid w:val="00EA5D4F"/>
    <w:rsid w:val="00EB6C56"/>
    <w:rsid w:val="00ED54E0"/>
    <w:rsid w:val="00F01BEE"/>
    <w:rsid w:val="00F16C05"/>
    <w:rsid w:val="00F32397"/>
    <w:rsid w:val="00F40595"/>
    <w:rsid w:val="00F41DD8"/>
    <w:rsid w:val="00F94C86"/>
    <w:rsid w:val="00FA5EBC"/>
    <w:rsid w:val="00FD224A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3B924AF"/>
  <w15:docId w15:val="{522082CF-5D28-45F8-96BB-7F47523F0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63F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C63F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C63F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C63F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C63F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C63F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C63F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C63F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C63F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C63F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C63F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3C63F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3C63F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3C63F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3C63F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3C63F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3C63F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3C63F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3C63F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3C63F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C63F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C63F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3C63F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3C63F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3C63F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3C63F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C63F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3C63F2"/>
    <w:pPr>
      <w:numPr>
        <w:numId w:val="6"/>
      </w:numPr>
    </w:pPr>
  </w:style>
  <w:style w:type="paragraph" w:styleId="ListBullet">
    <w:name w:val="List Bullet"/>
    <w:basedOn w:val="Normal"/>
    <w:uiPriority w:val="1"/>
    <w:rsid w:val="003C63F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C63F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C63F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C63F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C63F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3C63F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3C63F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C63F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3C63F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C63F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3C63F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C63F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3C63F2"/>
    <w:rPr>
      <w:szCs w:val="20"/>
    </w:rPr>
  </w:style>
  <w:style w:type="character" w:customStyle="1" w:styleId="EndnoteTextChar">
    <w:name w:val="Endnote Text Char"/>
    <w:link w:val="EndnoteText"/>
    <w:uiPriority w:val="49"/>
    <w:rsid w:val="003C63F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C63F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C63F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3C63F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C63F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3C63F2"/>
    <w:pPr>
      <w:ind w:left="567" w:right="567" w:firstLine="0"/>
    </w:pPr>
  </w:style>
  <w:style w:type="character" w:styleId="FootnoteReference">
    <w:name w:val="footnote reference"/>
    <w:uiPriority w:val="5"/>
    <w:rsid w:val="003C63F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3C63F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C63F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3C63F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C63F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3C63F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C63F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C63F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C63F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3C63F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3C63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C63F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C63F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C63F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3C63F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C63F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C63F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3C63F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3C63F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C63F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3C63F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3C63F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C63F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C63F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3C63F2"/>
  </w:style>
  <w:style w:type="paragraph" w:styleId="BlockText">
    <w:name w:val="Block Text"/>
    <w:basedOn w:val="Normal"/>
    <w:uiPriority w:val="99"/>
    <w:semiHidden/>
    <w:unhideWhenUsed/>
    <w:rsid w:val="003C63F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C63F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C63F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C63F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C63F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C63F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C63F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C63F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C63F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C63F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C63F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3C63F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3C63F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C63F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3C63F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3C63F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C63F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C63F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C63F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C63F2"/>
  </w:style>
  <w:style w:type="character" w:customStyle="1" w:styleId="DateChar">
    <w:name w:val="Date Char"/>
    <w:link w:val="Date"/>
    <w:uiPriority w:val="99"/>
    <w:semiHidden/>
    <w:rsid w:val="003C63F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C63F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C63F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C63F2"/>
  </w:style>
  <w:style w:type="character" w:customStyle="1" w:styleId="E-mailSignatureChar">
    <w:name w:val="E-mail Signature Char"/>
    <w:link w:val="E-mailSignature"/>
    <w:uiPriority w:val="99"/>
    <w:semiHidden/>
    <w:rsid w:val="003C63F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3C63F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3C63F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C63F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C63F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3C63F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C63F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C63F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3C63F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3C63F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3C63F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3C63F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C63F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C63F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3C63F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3C63F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3C63F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3C63F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C63F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C63F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C63F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C63F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C63F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C63F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C63F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C63F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C63F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C63F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C63F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C63F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3C63F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3C63F2"/>
    <w:rPr>
      <w:lang w:val="en-GB"/>
    </w:rPr>
  </w:style>
  <w:style w:type="paragraph" w:styleId="List">
    <w:name w:val="List"/>
    <w:basedOn w:val="Normal"/>
    <w:uiPriority w:val="99"/>
    <w:semiHidden/>
    <w:unhideWhenUsed/>
    <w:rsid w:val="003C63F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C63F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C63F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C63F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C63F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C63F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C63F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C63F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C63F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C63F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C63F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C63F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C63F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C63F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C63F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C63F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3C63F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C63F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C63F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3C63F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3C63F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C63F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C63F2"/>
  </w:style>
  <w:style w:type="character" w:customStyle="1" w:styleId="NoteHeadingChar">
    <w:name w:val="Note Heading Char"/>
    <w:link w:val="NoteHeading"/>
    <w:uiPriority w:val="99"/>
    <w:semiHidden/>
    <w:rsid w:val="003C63F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3C63F2"/>
    <w:rPr>
      <w:lang w:val="en-GB"/>
    </w:rPr>
  </w:style>
  <w:style w:type="character" w:styleId="PlaceholderText">
    <w:name w:val="Placeholder Text"/>
    <w:uiPriority w:val="99"/>
    <w:semiHidden/>
    <w:rsid w:val="003C63F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3C63F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C63F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3C63F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C63F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C63F2"/>
  </w:style>
  <w:style w:type="character" w:customStyle="1" w:styleId="SalutationChar">
    <w:name w:val="Salutation Char"/>
    <w:link w:val="Salutation"/>
    <w:uiPriority w:val="99"/>
    <w:semiHidden/>
    <w:rsid w:val="003C63F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C63F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C63F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3C63F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3C63F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3C63F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3C63F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3C63F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C63F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C63F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C63F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C63F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C63F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C63F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C63F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C63F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C63F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C63F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C63F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C63F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C63F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C63F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C63F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C63F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C63F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C63F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C63F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C63F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C63F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C63F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C63F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C63F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C63F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C63F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C63F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C63F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C63F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C63F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C63F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C63F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C63F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C63F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C63F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C63F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C63F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C63F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C63F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C63F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C63F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C63F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C63F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C63F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C63F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C63F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C63F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C63F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C63F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C63F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C63F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C63F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C63F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C63F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C63F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C63F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C63F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C63F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C63F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C63F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C63F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C63F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C63F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C63F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C63F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C63F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C63F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C63F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C63F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C63F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C63F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C63F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C63F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C63F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C63F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C63F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C63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C63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C63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C63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C63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C63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C63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C63F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C63F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C63F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C63F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C63F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C63F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C63F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C63F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C63F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C63F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C63F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C63F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C63F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C63F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C63F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C63F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C63F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C63F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C63F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C63F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C63F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C63F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C63F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C63F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C63F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C63F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C63F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C63F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C63F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C63F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C63F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C63F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C63F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C63F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C63F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KWT/25_01377_00_x.pdf" TargetMode="External" /><Relationship Id="rId6" Type="http://schemas.openxmlformats.org/officeDocument/2006/relationships/hyperlink" Target="http://www.pafn.gov.kw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a53e0073-dfd1-4950-a434-1d731a248842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47572139-4284-4943-BEB2-ACE22CA23BD2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OF EMERGENCY MEASURES</vt:lpstr>
    </vt:vector>
  </TitlesOfParts>
  <Company>OMC - WTO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OF EMERGENCY MEASURES</dc:title>
  <dc:creator>Carandang, Edward</dc:creator>
  <dc:description>LDIMD - DTU</dc:description>
  <cp:lastModifiedBy>Rivera, Marcela</cp:lastModifiedBy>
  <cp:revision>7</cp:revision>
  <dcterms:created xsi:type="dcterms:W3CDTF">2018-10-15T07:07:00Z</dcterms:created>
  <dcterms:modified xsi:type="dcterms:W3CDTF">2025-02-13T10:52:00Z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G/SPS/N/KWT/150/Add.1</vt:lpwstr>
  </property>
  <property fmtid="{D5CDD505-2E9C-101B-9397-08002B2CF9AE}" pid="3" name="TitusGUID">
    <vt:lpwstr>a53e0073-dfd1-4950-a434-1d731a248842</vt:lpwstr>
  </property>
  <property fmtid="{D5CDD505-2E9C-101B-9397-08002B2CF9AE}" pid="4" name="WTOCLASSIFICATION">
    <vt:lpwstr>WTO OFFICIAL</vt:lpwstr>
  </property>
</Properties>
</file>