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140A954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2763D9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8ACC7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770ED87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5255247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76AB1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8B4F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66377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Animal and Plant Health Inspection Service (APHIS)</w:t>
            </w:r>
          </w:p>
        </w:tc>
      </w:tr>
      <w:tr w14:paraId="155E92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3079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9F8FD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Horses, Ruminants, Swine, and Dogs</w:t>
            </w:r>
          </w:p>
        </w:tc>
      </w:tr>
      <w:tr w14:paraId="4AE490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2C350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FB482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D0AD3C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36A95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Costa Rica; Panama</w:t>
            </w:r>
          </w:p>
        </w:tc>
      </w:tr>
      <w:tr w14:paraId="17F6F3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7CE0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AEFF2B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Addition of Panama and Costa Rica to the List of Regions Affected With Screwworm [Docket No. APHIS–2023–0062]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268002C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https://www.regulations.gov/document/APHIS-2023-0062-0001</w:t>
              </w:r>
            </w:hyperlink>
          </w:p>
        </w:tc>
      </w:tr>
      <w:tr w14:paraId="2C5414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7EDBD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90CEA2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We are advising the public that we have added Panama and Costa Rica to the Animal and Plant Health Inspection Service (APHIS) list maintained on the APHIS website of regions </w:t>
            </w:r>
            <w:r w:rsidRPr="0065690F">
              <w:t>considered affected with screwworm. We took this action because of the confirmation of screwworm in these regions. (Federal Register Vol. 90, No.</w:t>
            </w:r>
            <w:r>
              <w:t> </w:t>
            </w:r>
            <w:r w:rsidRPr="0065690F">
              <w:t>10, Thursday 16 January 2025, pp. 4715-4716)</w:t>
            </w:r>
          </w:p>
        </w:tc>
      </w:tr>
      <w:tr w14:paraId="7B596F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0A3C29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6C6B34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76571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1D114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2C2F26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1119AFA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7474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9CD29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A485AD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4D22F2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E68538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358F96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941A7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55CF5" w14:paraId="09BF864E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955CF5" w14:paraId="13901350" w14:textId="77777777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DC0BF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C95F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923153" w:rsidP="00441372" w14:paraId="764E58B7" w14:textId="77777777">
            <w:pPr>
              <w:spacing w:before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825443" w:rsidP="00441372" w14:paraId="36AE5CE4" w14:textId="77777777">
            <w:pPr>
              <w:spacing w:before="120"/>
              <w:rPr>
                <w:lang w:val="es-ES"/>
              </w:rPr>
            </w:pPr>
            <w:r w:rsidRPr="00825443">
              <w:rPr>
                <w:lang w:val="es-ES"/>
              </w:rPr>
              <w:t>Panama: 12 July 2023</w:t>
            </w:r>
          </w:p>
          <w:p w:rsidR="00507AD7" w:rsidRPr="00825443" w:rsidP="00441372" w14:paraId="5A2E6CC5" w14:textId="77777777">
            <w:pPr>
              <w:spacing w:after="120"/>
              <w:rPr>
                <w:lang w:val="es-ES"/>
              </w:rPr>
            </w:pPr>
            <w:r w:rsidRPr="00825443">
              <w:rPr>
                <w:lang w:val="es-ES"/>
              </w:rPr>
              <w:t>Costa Rica: 21 August 2023</w:t>
            </w:r>
          </w:p>
          <w:p w:rsidR="00EA4725" w:rsidRPr="00441372" w:rsidP="00441372" w14:paraId="420FA88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16 January 2025</w:t>
            </w:r>
          </w:p>
        </w:tc>
      </w:tr>
      <w:tr w14:paraId="0DD510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8BBC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9C7581F" w14:textId="77777777">
            <w:pPr>
              <w:spacing w:before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Panama: 12 July 2023</w:t>
            </w:r>
          </w:p>
          <w:p w:rsidR="00507AD7" w:rsidRPr="0065690F" w:rsidP="00441372" w14:paraId="3F8C402E" w14:textId="77777777">
            <w:pPr>
              <w:spacing w:after="120"/>
            </w:pPr>
            <w:r>
              <w:tab/>
            </w:r>
            <w:r>
              <w:tab/>
              <w:t xml:space="preserve">     </w:t>
            </w:r>
            <w:r w:rsidRPr="0065690F">
              <w:t>Costa Rica: 21 August 2023</w:t>
            </w:r>
          </w:p>
          <w:p w:rsidR="00EA4725" w:rsidRPr="00441372" w:rsidP="00441372" w14:paraId="0286F0E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8D906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1E43A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BA46E7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Not applicable.</w:t>
            </w:r>
          </w:p>
          <w:p w:rsidR="00EA4725" w:rsidRPr="00441372" w:rsidP="00441372" w14:paraId="1E2E35F4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507AD7" w:rsidRPr="0065690F" w:rsidP="00441372" w14:paraId="6DD89500" w14:textId="77777777">
            <w:pPr>
              <w:spacing w:after="120"/>
            </w:pPr>
            <w:r w:rsidRPr="0065690F">
              <w:t xml:space="preserve">For information on Panama, contact: </w:t>
            </w:r>
            <w:r w:rsidRPr="0065690F">
              <w:t>Dr.</w:t>
            </w:r>
            <w:r w:rsidRPr="0065690F">
              <w:t xml:space="preserve"> Michael Ray, Regionalization Evaluation Services, Strategy and Policy, APHIS Veterinary Services, 920 Main Campus Drive, Venture II Suite 200, Raleigh, NC 27606; </w:t>
            </w:r>
            <w:r>
              <w:t>Tel</w:t>
            </w:r>
            <w:r w:rsidRPr="0065690F">
              <w:t xml:space="preserve">: </w:t>
            </w:r>
            <w:r>
              <w:t>+</w:t>
            </w:r>
            <w:r w:rsidRPr="0065690F">
              <w:t>(919) 855</w:t>
            </w:r>
            <w:r>
              <w:t xml:space="preserve"> </w:t>
            </w:r>
            <w:r w:rsidRPr="0065690F">
              <w:t xml:space="preserve">7225; </w:t>
            </w:r>
            <w:r>
              <w:t>E-</w:t>
            </w:r>
            <w:r w:rsidRPr="0065690F">
              <w:t xml:space="preserve">mail: AskRegionalization@usda.gov. For information on Costa Rica, contact: </w:t>
            </w:r>
            <w:r w:rsidRPr="0065690F">
              <w:t>Dr.</w:t>
            </w:r>
            <w:r w:rsidRPr="0065690F">
              <w:t xml:space="preserve"> Rebecca Gordon, APHIS Veterinary Services, Regionalization Evaluation Services, 920 Main Campus Drive, Suite 200, Raleigh, NC</w:t>
            </w:r>
            <w:r>
              <w:t> </w:t>
            </w:r>
            <w:r w:rsidRPr="0065690F">
              <w:t xml:space="preserve">27606; Tel: +(919) 338 4972; 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AskRegionalization@usda.gov</w:t>
              </w:r>
            </w:hyperlink>
            <w:r w:rsidRPr="0065690F">
              <w:t>.</w:t>
            </w:r>
          </w:p>
        </w:tc>
      </w:tr>
      <w:tr w14:paraId="243D42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8CDE86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E596FE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8273C33" w14:textId="77777777">
            <w:pPr>
              <w:keepNext/>
              <w:keepLines/>
              <w:spacing w:after="120"/>
              <w:rPr>
                <w:bCs/>
              </w:rPr>
            </w:pPr>
            <w:hyperlink r:id="rId5" w:tgtFrame="_blank" w:history="1">
              <w:r w:rsidRPr="0065690F">
                <w:rPr>
                  <w:bCs/>
                  <w:color w:val="0000FF"/>
                  <w:u w:val="single"/>
                </w:rPr>
                <w:t>https://www.regulations.gov/document/APHIS-2023-0062-0001</w:t>
              </w:r>
            </w:hyperlink>
          </w:p>
        </w:tc>
      </w:tr>
    </w:tbl>
    <w:p w:rsidR="007141CF" w:rsidRPr="00441372" w:rsidP="00441372" w14:paraId="5D2A1787" w14:textId="77777777"/>
    <w:sectPr w:rsidSect="009231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23153" w:rsidP="00923153" w14:paraId="419761F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23153" w:rsidP="00923153" w14:paraId="731EAD2A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31C9995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153" w:rsidRPr="00923153" w:rsidP="00923153" w14:paraId="29D381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3153">
      <w:t>G/SPS/N/USA/3504</w:t>
    </w:r>
  </w:p>
  <w:p w:rsidR="00923153" w:rsidRPr="00923153" w:rsidP="00923153" w14:paraId="321475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153" w:rsidRPr="00923153" w:rsidP="00923153" w14:paraId="55F4A1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3153">
      <w:t xml:space="preserve">- </w:t>
    </w:r>
    <w:r w:rsidRPr="00923153">
      <w:fldChar w:fldCharType="begin"/>
    </w:r>
    <w:r w:rsidRPr="00923153">
      <w:instrText xml:space="preserve"> PAGE </w:instrText>
    </w:r>
    <w:r w:rsidRPr="00923153">
      <w:fldChar w:fldCharType="separate"/>
    </w:r>
    <w:r w:rsidRPr="00923153">
      <w:t>2</w:t>
    </w:r>
    <w:r w:rsidRPr="00923153">
      <w:fldChar w:fldCharType="end"/>
    </w:r>
    <w:r w:rsidRPr="00923153">
      <w:t xml:space="preserve"> -</w:t>
    </w:r>
  </w:p>
  <w:p w:rsidR="00EA4725" w:rsidRPr="00923153" w:rsidP="00923153" w14:paraId="24F506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153" w:rsidRPr="00923153" w:rsidP="00923153" w14:paraId="7282DB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3153">
      <w:t>G/SPS/N/USA/3504</w:t>
    </w:r>
  </w:p>
  <w:p w:rsidR="00923153" w:rsidRPr="00923153" w:rsidP="00923153" w14:paraId="211939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153" w:rsidRPr="00923153" w:rsidP="00923153" w14:paraId="5FC049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23153">
      <w:t xml:space="preserve">- </w:t>
    </w:r>
    <w:r w:rsidRPr="00923153">
      <w:fldChar w:fldCharType="begin"/>
    </w:r>
    <w:r w:rsidRPr="00923153">
      <w:instrText xml:space="preserve"> PAGE </w:instrText>
    </w:r>
    <w:r w:rsidRPr="00923153">
      <w:fldChar w:fldCharType="separate"/>
    </w:r>
    <w:r w:rsidRPr="00923153">
      <w:rPr>
        <w:noProof/>
      </w:rPr>
      <w:t>2</w:t>
    </w:r>
    <w:r w:rsidRPr="00923153">
      <w:fldChar w:fldCharType="end"/>
    </w:r>
    <w:r w:rsidRPr="00923153">
      <w:t xml:space="preserve"> -</w:t>
    </w:r>
  </w:p>
  <w:p w:rsidR="00EA4725" w:rsidRPr="00923153" w:rsidP="00923153" w14:paraId="6ED4922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31F6F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726363D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FFB9FE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12E69E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EDB8B3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7779224" w14:textId="77777777">
          <w:pPr>
            <w:jc w:val="right"/>
            <w:rPr>
              <w:b/>
              <w:szCs w:val="16"/>
            </w:rPr>
          </w:pPr>
        </w:p>
      </w:tc>
    </w:tr>
    <w:tr w14:paraId="7DECD92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A0F82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65C4C6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G/SPS/N/USA/3504</w:t>
          </w:r>
          <w:bookmarkEnd w:id="1"/>
        </w:p>
      </w:tc>
    </w:tr>
    <w:tr w14:paraId="139CE9C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25361B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3D7A9E0" w14:textId="4A11292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6 February 2025</w:t>
          </w:r>
        </w:p>
      </w:tc>
    </w:tr>
    <w:tr w14:paraId="0F55164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5C0EA8F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(25-0855)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F3281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5293E9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E437BAD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DEC814E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A52011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0368249">
    <w:abstractNumId w:val="9"/>
  </w:num>
  <w:num w:numId="2" w16cid:durableId="1034814932">
    <w:abstractNumId w:val="7"/>
  </w:num>
  <w:num w:numId="3" w16cid:durableId="1152334088">
    <w:abstractNumId w:val="6"/>
  </w:num>
  <w:num w:numId="4" w16cid:durableId="1615478687">
    <w:abstractNumId w:val="5"/>
  </w:num>
  <w:num w:numId="5" w16cid:durableId="777795671">
    <w:abstractNumId w:val="4"/>
  </w:num>
  <w:num w:numId="6" w16cid:durableId="68114135">
    <w:abstractNumId w:val="12"/>
  </w:num>
  <w:num w:numId="7" w16cid:durableId="998534203">
    <w:abstractNumId w:val="11"/>
  </w:num>
  <w:num w:numId="8" w16cid:durableId="1765498166">
    <w:abstractNumId w:val="10"/>
  </w:num>
  <w:num w:numId="9" w16cid:durableId="948976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9236495">
    <w:abstractNumId w:val="13"/>
  </w:num>
  <w:num w:numId="11" w16cid:durableId="1585217405">
    <w:abstractNumId w:val="8"/>
  </w:num>
  <w:num w:numId="12" w16cid:durableId="523901887">
    <w:abstractNumId w:val="3"/>
  </w:num>
  <w:num w:numId="13" w16cid:durableId="2063169018">
    <w:abstractNumId w:val="2"/>
  </w:num>
  <w:num w:numId="14" w16cid:durableId="263343826">
    <w:abstractNumId w:val="1"/>
  </w:num>
  <w:num w:numId="15" w16cid:durableId="130138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153C9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623B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7AD7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25443"/>
    <w:rsid w:val="008363D8"/>
    <w:rsid w:val="00840C2B"/>
    <w:rsid w:val="008474E2"/>
    <w:rsid w:val="008730E9"/>
    <w:rsid w:val="008739FD"/>
    <w:rsid w:val="00893E85"/>
    <w:rsid w:val="008E372C"/>
    <w:rsid w:val="00903AB0"/>
    <w:rsid w:val="00923153"/>
    <w:rsid w:val="00955CF5"/>
    <w:rsid w:val="009A2161"/>
    <w:rsid w:val="009A6269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24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regulations.gov/document/APHIS-2023-0062-0001" TargetMode="External" /><Relationship Id="rId6" Type="http://schemas.openxmlformats.org/officeDocument/2006/relationships/hyperlink" Target="mailto:AskRegionalization@usd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1f5a5d6a-9aae-4627-9862-50f95eced51e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0AEBC60-D10C-4380-8CD6-3E909536206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2867</Characters>
  <Application>Microsoft Office Word</Application>
  <DocSecurity>0</DocSecurity>
  <Lines>69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2</cp:revision>
  <dcterms:created xsi:type="dcterms:W3CDTF">2025-02-06T10:09:00Z</dcterms:created>
  <dcterms:modified xsi:type="dcterms:W3CDTF">2025-02-06T13:26:00Z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G/SPS/N/USA/3504</vt:lpwstr>
  </property>
  <property fmtid="{D5CDD505-2E9C-101B-9397-08002B2CF9AE}" pid="3" name="TitusGUID">
    <vt:lpwstr>1f5a5d6a-9aae-4627-9862-50f95eced51e</vt:lpwstr>
  </property>
  <property fmtid="{D5CDD505-2E9C-101B-9397-08002B2CF9AE}" pid="4" name="WTOCLASSIFICATION">
    <vt:lpwstr>WTO OFFICIAL</vt:lpwstr>
  </property>
</Properties>
</file>