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417D3">
      <w:pPr>
        <w:jc w:val="left"/>
      </w:pPr>
      <w:r>
        <w:rPr>
          <w:rFonts w:hint="eastAsia"/>
          <w:lang w:val="en-US" w:eastAsia="zh-CN"/>
        </w:rPr>
        <w:t>全文链接如下</w:t>
      </w:r>
      <w:bookmarkStart w:id="0" w:name="_GoBack"/>
      <w:bookmarkEnd w:id="0"/>
      <w:r>
        <w:rPr>
          <w:rFonts w:hint="eastAsia"/>
        </w:rPr>
        <w:t>https://www.canada.ca/en/health-canada/services/consumer-product-safety/pesticides-pest-management/public/consultations/proposed-maximum-residue-limit/2025/lambda-cyhalothrin/document.html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9F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2025-02-06T01:21:42Z</dcterms:created>
  <dc:creator>Lenovo</dc:creator>
  <cp:lastModifiedBy>欢喜葡萄</cp:lastModifiedBy>
  <dcterms:modified xsi:type="dcterms:W3CDTF">2025-02-06T01:21:58Z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12B8DD36F3AB4D78956D8F114AF11AC4_12</vt:lpwstr>
  </property>
</Properties>
</file>