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9BDC916"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419E668"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60D84727"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642E8E2A"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6910C9C8" w14:textId="77777777">
            <w:pPr>
              <w:spacing w:after="120"/>
            </w:pPr>
            <w:r w:rsidRPr="00441372">
              <w:rPr>
                <w:b/>
                <w:bCs/>
              </w:rPr>
              <w:t>If applicable, name of local government involved:</w:t>
            </w:r>
            <w:r w:rsidRPr="0065690F">
              <w:rPr>
                <w:bCs/>
              </w:rPr>
              <w:t xml:space="preserve"> </w:t>
            </w:r>
          </w:p>
        </w:tc>
      </w:tr>
      <w:tr w14:paraId="7D09016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0A8FB13"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5DB4D2D4" w14:textId="77777777">
            <w:pPr>
              <w:spacing w:before="120" w:after="120"/>
            </w:pPr>
            <w:r w:rsidRPr="00441372">
              <w:rPr>
                <w:b/>
              </w:rPr>
              <w:t>Agency responsible:</w:t>
            </w:r>
            <w:r w:rsidRPr="0065690F">
              <w:t xml:space="preserve"> European Commission, Health and Food Safety Directorate-General</w:t>
            </w:r>
          </w:p>
        </w:tc>
      </w:tr>
      <w:tr w14:paraId="2792622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D88C0CF"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6259BC1C"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Flavourings</w:t>
            </w:r>
          </w:p>
        </w:tc>
      </w:tr>
      <w:tr w14:paraId="3B70EC27"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5CB4B4E"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5314B578"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C829708"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8E8F0F7"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EE386D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6206563"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53DE8345" w14:textId="77777777">
            <w:pPr>
              <w:spacing w:before="120" w:after="120"/>
            </w:pPr>
            <w:r w:rsidRPr="00441372">
              <w:rPr>
                <w:b/>
              </w:rPr>
              <w:t>Title of the notified document:</w:t>
            </w:r>
            <w:r w:rsidRPr="0065690F">
              <w:t xml:space="preserve"> Commission Regulation (EU) 2025/140 of 29 January 2025 amending Annex I to Regulation (EC) No 1334/2008 of the European Parliament and of the Council as regards the inclusion of (E)-3-benzo[1,3]dioxol-5-yl-N,N-diphenyl-2-propenamide in the Union list of flavourings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3</w:t>
            </w:r>
          </w:p>
          <w:p w:rsidR="00EA4725" w:rsidRPr="00441372" w:rsidP="00805606" w14:paraId="1A5ED518" w14:textId="77777777">
            <w:hyperlink r:id="rId5" w:tgtFrame="_blank" w:history="1">
              <w:r w:rsidRPr="00441372">
                <w:rPr>
                  <w:color w:val="0000FF"/>
                  <w:u w:val="single"/>
                </w:rPr>
                <w:t>https://members.wto.org/crnattachments/2025/SPS/EEC/25_01160_00_e.pdf</w:t>
              </w:r>
            </w:hyperlink>
          </w:p>
          <w:p w:rsidR="00EA4725" w:rsidRPr="00441372" w:rsidP="00441372" w14:paraId="4321CA31" w14:textId="77777777">
            <w:hyperlink r:id="rId6" w:tgtFrame="_blank" w:history="1">
              <w:r w:rsidRPr="00441372">
                <w:rPr>
                  <w:color w:val="0000FF"/>
                  <w:u w:val="single"/>
                </w:rPr>
                <w:t>https://members.wto.org/crnattachments/2025/SPS/EEC/25_01160_00_f.pdf</w:t>
              </w:r>
            </w:hyperlink>
          </w:p>
          <w:p w:rsidR="00EA4725" w:rsidRPr="00441372" w:rsidP="00441372" w14:paraId="025696CA" w14:textId="77777777">
            <w:pPr>
              <w:spacing w:after="120"/>
            </w:pPr>
            <w:hyperlink r:id="rId7" w:tgtFrame="_blank" w:history="1">
              <w:r w:rsidRPr="00441372">
                <w:rPr>
                  <w:color w:val="0000FF"/>
                  <w:u w:val="single"/>
                </w:rPr>
                <w:t>https://members.wto.org/crnattachments/2025/SPS/EEC/25_01160_00_s.pdf</w:t>
              </w:r>
            </w:hyperlink>
          </w:p>
        </w:tc>
      </w:tr>
      <w:tr w14:paraId="1EBFA16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9B7EC0E"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6FE77D52" w14:textId="77777777">
            <w:pPr>
              <w:spacing w:before="120" w:after="120"/>
            </w:pPr>
            <w:r w:rsidRPr="00441372">
              <w:rPr>
                <w:b/>
              </w:rPr>
              <w:t>Description of content:</w:t>
            </w:r>
            <w:r w:rsidRPr="0065690F">
              <w:t xml:space="preserve"> Following an evaluation of the substance adopted on 18 May 2022, EFSA concluded that the substance is safe under the proposed conditions of use. The flavouring substance FL. No. 16.135 can be used only in the food categories listed in the Annex of the regulation and only up to the indicated maximum levels.</w:t>
            </w:r>
          </w:p>
        </w:tc>
      </w:tr>
      <w:tr w14:paraId="1C0E8AE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89F0A56"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485C67FF"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A9A0A1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4F3EE59"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4D0BC724" w14:textId="77777777">
            <w:pPr>
              <w:spacing w:before="120" w:after="120"/>
            </w:pPr>
            <w:r w:rsidRPr="00441372">
              <w:rPr>
                <w:b/>
              </w:rPr>
              <w:t>Is there a relevant international standard? If so, identify the standard:</w:t>
            </w:r>
          </w:p>
          <w:p w:rsidR="00EA4725" w:rsidRPr="00441372" w:rsidP="00441372" w14:paraId="57E37ED4" w14:textId="77777777">
            <w:pPr>
              <w:spacing w:after="120"/>
              <w:ind w:left="720" w:hanging="720"/>
            </w:pPr>
            <w:r w:rsidRPr="00441372">
              <w:rPr>
                <w:b/>
              </w:rPr>
              <w:t>[ ]</w:t>
            </w:r>
            <w:r w:rsidRPr="00441372">
              <w:rPr>
                <w:b/>
              </w:rPr>
              <w:tab/>
            </w:r>
            <w:r w:rsidRPr="00441372">
              <w:rPr>
                <w:b/>
              </w:rPr>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4D85612F"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0EE1D92"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19F1272F" w14:textId="77777777">
            <w:pPr>
              <w:spacing w:after="120"/>
              <w:ind w:left="720" w:hanging="720"/>
              <w:rPr>
                <w:b/>
              </w:rPr>
            </w:pPr>
            <w:r w:rsidRPr="00441372">
              <w:rPr>
                <w:b/>
              </w:rPr>
              <w:t>[X]</w:t>
            </w:r>
            <w:r w:rsidRPr="00441372">
              <w:rPr>
                <w:b/>
              </w:rPr>
              <w:tab/>
              <w:t>None</w:t>
            </w:r>
          </w:p>
          <w:p w:rsidR="00EA4725" w:rsidRPr="00441372" w:rsidP="00441372" w14:paraId="5378F1F1" w14:textId="77777777">
            <w:pPr>
              <w:spacing w:after="120"/>
              <w:rPr>
                <w:b/>
              </w:rPr>
            </w:pPr>
            <w:r w:rsidRPr="00441372">
              <w:rPr>
                <w:b/>
              </w:rPr>
              <w:t xml:space="preserve">Does this proposed regulation conform to the relevant international standard? </w:t>
            </w:r>
          </w:p>
          <w:p w:rsidR="00EA4725" w:rsidRPr="00441372" w:rsidP="00441372" w14:paraId="61E68969" w14:textId="77777777">
            <w:pPr>
              <w:spacing w:after="120"/>
              <w:rPr>
                <w:b/>
              </w:rPr>
            </w:pPr>
            <w:r w:rsidRPr="00441372">
              <w:rPr>
                <w:b/>
              </w:rPr>
              <w:t>[ ] Yes   [ ] No</w:t>
            </w:r>
          </w:p>
          <w:p w:rsidR="00EA4725" w:rsidRPr="00441372" w:rsidP="00441372" w14:paraId="64325955" w14:textId="77777777">
            <w:pPr>
              <w:spacing w:after="120"/>
            </w:pPr>
            <w:r w:rsidRPr="00441372">
              <w:rPr>
                <w:b/>
              </w:rPr>
              <w:t>If no, describe, whenever possible, how and why it deviates from the international standard:</w:t>
            </w:r>
            <w:r w:rsidRPr="0065690F">
              <w:t xml:space="preserve"> </w:t>
            </w:r>
          </w:p>
        </w:tc>
      </w:tr>
      <w:tr w14:paraId="2390014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280EF25"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F774AC" w:rsidRPr="0065690F" w:rsidP="00180DEF" w14:paraId="1BBC5831" w14:textId="1F200C6E">
            <w:pPr>
              <w:spacing w:before="120" w:after="120"/>
            </w:pPr>
            <w:r w:rsidRPr="00441372">
              <w:rPr>
                <w:b/>
              </w:rPr>
              <w:t xml:space="preserve">Other relevant </w:t>
            </w:r>
            <w:r w:rsidRPr="00441372">
              <w:rPr>
                <w:b/>
              </w:rPr>
              <w:t>documents and language(s) in which these are available:</w:t>
            </w:r>
            <w:r w:rsidRPr="0065690F">
              <w:t xml:space="preserve"> Scientific</w:t>
            </w:r>
            <w:r>
              <w:t> </w:t>
            </w:r>
            <w:r w:rsidRPr="0065690F">
              <w:t>opinion on flavouring group evaluation 415 (FGE.415): (E)</w:t>
            </w:r>
            <w:r w:rsidRPr="0065690F">
              <w:rPr>
                <w:rFonts w:ascii="Cambria Math" w:eastAsia="Cambria Math" w:hAnsi="Cambria Math" w:cs="Cambria Math"/>
              </w:rPr>
              <w:t>‐</w:t>
            </w:r>
            <w:r w:rsidRPr="0065690F">
              <w:t>3</w:t>
            </w:r>
            <w:r w:rsidRPr="0065690F">
              <w:rPr>
                <w:rFonts w:ascii="Cambria Math" w:eastAsia="Cambria Math" w:hAnsi="Cambria Math" w:cs="Cambria Math"/>
              </w:rPr>
              <w:t>‐</w:t>
            </w:r>
            <w:r w:rsidRPr="0065690F">
              <w:t>benzo[1,3]dioxol</w:t>
            </w:r>
            <w:r w:rsidRPr="0065690F">
              <w:rPr>
                <w:rFonts w:ascii="Cambria Math" w:eastAsia="Cambria Math" w:hAnsi="Cambria Math" w:cs="Cambria Math"/>
              </w:rPr>
              <w:t>‐</w:t>
            </w:r>
            <w:r w:rsidRPr="0065690F">
              <w:t>5</w:t>
            </w:r>
            <w:r w:rsidRPr="0065690F">
              <w:rPr>
                <w:rFonts w:ascii="Cambria Math" w:eastAsia="Cambria Math" w:hAnsi="Cambria Math" w:cs="Cambria Math"/>
              </w:rPr>
              <w:t>‐</w:t>
            </w:r>
            <w:r w:rsidRPr="0065690F">
              <w:t>yl</w:t>
            </w:r>
            <w:r w:rsidRPr="0065690F">
              <w:rPr>
                <w:rFonts w:ascii="Cambria Math" w:eastAsia="Cambria Math" w:hAnsi="Cambria Math" w:cs="Cambria Math"/>
              </w:rPr>
              <w:t>‐</w:t>
            </w:r>
            <w:r w:rsidRPr="0065690F">
              <w:t>N,N</w:t>
            </w:r>
            <w:r w:rsidRPr="0065690F">
              <w:rPr>
                <w:rFonts w:ascii="Cambria Math" w:eastAsia="Cambria Math" w:hAnsi="Cambria Math" w:cs="Cambria Math"/>
              </w:rPr>
              <w:t>‐</w:t>
            </w:r>
            <w:r w:rsidRPr="0065690F">
              <w:t>diphenyl</w:t>
            </w:r>
            <w:r w:rsidRPr="0065690F">
              <w:rPr>
                <w:rFonts w:ascii="Cambria Math" w:eastAsia="Cambria Math" w:hAnsi="Cambria Math" w:cs="Cambria Math"/>
              </w:rPr>
              <w:t>‐</w:t>
            </w:r>
            <w:r w:rsidRPr="0065690F">
              <w:t>2</w:t>
            </w:r>
            <w:r w:rsidRPr="0065690F">
              <w:rPr>
                <w:rFonts w:ascii="Cambria Math" w:eastAsia="Cambria Math" w:hAnsi="Cambria Math" w:cs="Cambria Math"/>
              </w:rPr>
              <w:t>‐</w:t>
            </w:r>
            <w:r w:rsidRPr="0065690F">
              <w:t xml:space="preserve">propenamide: </w:t>
            </w:r>
            <w:hyperlink r:id="rId8" w:history="1">
              <w:r w:rsidRPr="0065690F" w:rsidR="00EA4725">
                <w:rPr>
                  <w:color w:val="0000FF"/>
                  <w:u w:val="single"/>
                </w:rPr>
                <w:t>https://www.efsa.europa.eu/en/efsajournal/pub/7355</w:t>
              </w:r>
            </w:hyperlink>
            <w:r w:rsidRPr="0065690F">
              <w:rPr>
                <w:bCs/>
              </w:rPr>
              <w:t xml:space="preserve"> (available in English)</w:t>
            </w:r>
          </w:p>
        </w:tc>
      </w:tr>
      <w:tr w14:paraId="1BA1D5B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68CEFF4"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47DE5F92"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29 January 2025</w:t>
            </w:r>
          </w:p>
          <w:p w:rsidR="00EA4725" w:rsidRPr="00441372" w:rsidP="00441372" w14:paraId="39054E83"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31 January 2025</w:t>
            </w:r>
          </w:p>
        </w:tc>
      </w:tr>
      <w:tr w14:paraId="79437F9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A901343"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743FC602"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This Regulation shall enter into force on the twentieth day following its publication in the Official Journal of the European Union.</w:t>
            </w:r>
          </w:p>
          <w:p w:rsidR="00EA4725" w:rsidRPr="00441372" w:rsidP="00441372" w14:paraId="4D9C1E4E" w14:textId="77777777">
            <w:pPr>
              <w:spacing w:after="120"/>
              <w:ind w:left="607" w:hanging="607"/>
              <w:rPr>
                <w:b/>
              </w:rPr>
            </w:pPr>
            <w:r w:rsidRPr="00441372">
              <w:rPr>
                <w:b/>
              </w:rPr>
              <w:t>[X]</w:t>
            </w:r>
            <w:r w:rsidRPr="00441372">
              <w:rPr>
                <w:b/>
              </w:rPr>
              <w:tab/>
              <w:t>Trade facilitating measure</w:t>
            </w:r>
            <w:r w:rsidRPr="0065690F">
              <w:t xml:space="preserve"> </w:t>
            </w:r>
          </w:p>
        </w:tc>
      </w:tr>
      <w:tr w14:paraId="4A5D7757"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D836561"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24D50EAF" w14:textId="77777777">
            <w:pPr>
              <w:spacing w:before="120" w:after="120"/>
            </w:pPr>
            <w:r w:rsidRPr="00441372">
              <w:rPr>
                <w:b/>
              </w:rPr>
              <w:t xml:space="preserve">Final date for comments: [ ]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Not applicable</w:t>
            </w:r>
          </w:p>
          <w:p w:rsidR="00EA4725" w:rsidRPr="00441372" w:rsidP="00441372" w14:paraId="1CA11E40"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F774AC" w:rsidRPr="0065690F" w:rsidP="00441372" w14:paraId="6C124C72" w14:textId="77777777">
            <w:r w:rsidRPr="0065690F">
              <w:t>European Commission</w:t>
            </w:r>
          </w:p>
          <w:p w:rsidR="00F774AC" w:rsidRPr="0065690F" w:rsidP="00441372" w14:paraId="150BB165" w14:textId="77777777">
            <w:r w:rsidRPr="0065690F">
              <w:t>DG Health and Food Safety, Unit A4-Multilateral International Relations</w:t>
            </w:r>
          </w:p>
          <w:p w:rsidR="00F774AC" w:rsidRPr="00805606" w:rsidP="00441372" w14:paraId="7CA12C74" w14:textId="77777777">
            <w:pPr>
              <w:rPr>
                <w:lang w:val="fr-CH"/>
              </w:rPr>
            </w:pPr>
            <w:r w:rsidRPr="00805606">
              <w:rPr>
                <w:lang w:val="fr-CH"/>
              </w:rPr>
              <w:t>Rue Froissart 101</w:t>
            </w:r>
          </w:p>
          <w:p w:rsidR="00F774AC" w:rsidRPr="00805606" w:rsidP="00441372" w14:paraId="4E336A42" w14:textId="77777777">
            <w:pPr>
              <w:rPr>
                <w:lang w:val="fr-CH"/>
              </w:rPr>
            </w:pPr>
            <w:r w:rsidRPr="00805606">
              <w:rPr>
                <w:lang w:val="fr-CH"/>
              </w:rPr>
              <w:t>B-1049 Brussels</w:t>
            </w:r>
          </w:p>
          <w:p w:rsidR="00F774AC" w:rsidRPr="00805606" w:rsidP="00441372" w14:paraId="2580333B" w14:textId="77777777">
            <w:pPr>
              <w:rPr>
                <w:lang w:val="fr-CH"/>
              </w:rPr>
            </w:pPr>
            <w:r w:rsidRPr="00805606">
              <w:rPr>
                <w:lang w:val="fr-CH"/>
              </w:rPr>
              <w:t>Tel: +(32 2) 29 54263</w:t>
            </w:r>
          </w:p>
          <w:p w:rsidR="00F774AC" w:rsidRPr="0065690F" w:rsidP="00441372" w14:paraId="423A1C53" w14:textId="77777777">
            <w:pPr>
              <w:spacing w:after="120"/>
            </w:pPr>
            <w:r w:rsidRPr="0065690F">
              <w:t xml:space="preserve">E-mail: </w:t>
            </w:r>
            <w:hyperlink r:id="rId9" w:history="1">
              <w:r w:rsidRPr="0065690F">
                <w:rPr>
                  <w:color w:val="0000FF"/>
                  <w:u w:val="single"/>
                </w:rPr>
                <w:t>sps@ec.europa.eu</w:t>
              </w:r>
            </w:hyperlink>
          </w:p>
        </w:tc>
      </w:tr>
      <w:tr w14:paraId="69C1C5B9"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7EB8209D"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78C82955"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31E69D49" w14:textId="77777777">
            <w:pPr>
              <w:keepNext/>
              <w:keepLines/>
              <w:rPr>
                <w:bCs/>
              </w:rPr>
            </w:pPr>
            <w:r w:rsidRPr="0065690F">
              <w:rPr>
                <w:bCs/>
              </w:rPr>
              <w:t>European Commission</w:t>
            </w:r>
          </w:p>
          <w:p w:rsidR="00EA4725" w:rsidRPr="0065690F" w:rsidP="00F3021D" w14:paraId="772CD9A6" w14:textId="77777777">
            <w:pPr>
              <w:keepNext/>
              <w:keepLines/>
              <w:rPr>
                <w:bCs/>
              </w:rPr>
            </w:pPr>
            <w:r w:rsidRPr="0065690F">
              <w:rPr>
                <w:bCs/>
              </w:rPr>
              <w:t>DG Health and Food Safety, Unit A4-Multilateral International Relations</w:t>
            </w:r>
          </w:p>
          <w:p w:rsidR="00EA4725" w:rsidRPr="00805606" w:rsidP="00F3021D" w14:paraId="0EA6B73C" w14:textId="77777777">
            <w:pPr>
              <w:keepNext/>
              <w:keepLines/>
              <w:rPr>
                <w:bCs/>
                <w:lang w:val="fr-CH"/>
              </w:rPr>
            </w:pPr>
            <w:r w:rsidRPr="00805606">
              <w:rPr>
                <w:bCs/>
                <w:lang w:val="fr-CH"/>
              </w:rPr>
              <w:t>Rue Froissart 101</w:t>
            </w:r>
          </w:p>
          <w:p w:rsidR="00EA4725" w:rsidRPr="00805606" w:rsidP="00F3021D" w14:paraId="2CD02B13" w14:textId="77777777">
            <w:pPr>
              <w:keepNext/>
              <w:keepLines/>
              <w:rPr>
                <w:bCs/>
                <w:lang w:val="fr-CH"/>
              </w:rPr>
            </w:pPr>
            <w:r w:rsidRPr="00805606">
              <w:rPr>
                <w:bCs/>
                <w:lang w:val="fr-CH"/>
              </w:rPr>
              <w:t>B-1049 Brussels</w:t>
            </w:r>
          </w:p>
          <w:p w:rsidR="00EA4725" w:rsidRPr="00805606" w:rsidP="00F3021D" w14:paraId="49114D2C" w14:textId="77777777">
            <w:pPr>
              <w:keepNext/>
              <w:keepLines/>
              <w:rPr>
                <w:bCs/>
                <w:lang w:val="fr-CH"/>
              </w:rPr>
            </w:pPr>
            <w:r w:rsidRPr="00805606">
              <w:rPr>
                <w:bCs/>
                <w:lang w:val="fr-CH"/>
              </w:rPr>
              <w:t>Tel: +(32 2) 29 54263</w:t>
            </w:r>
          </w:p>
          <w:p w:rsidR="00EA4725" w:rsidRPr="0065690F" w:rsidP="00F3021D" w14:paraId="37CA5F96" w14:textId="77777777">
            <w:pPr>
              <w:keepNext/>
              <w:keepLines/>
              <w:spacing w:after="120"/>
              <w:rPr>
                <w:bCs/>
              </w:rPr>
            </w:pPr>
            <w:r w:rsidRPr="0065690F">
              <w:rPr>
                <w:bCs/>
              </w:rPr>
              <w:t xml:space="preserve">E-mail: </w:t>
            </w:r>
            <w:hyperlink r:id="rId9" w:history="1">
              <w:r w:rsidRPr="0065690F">
                <w:rPr>
                  <w:bCs/>
                  <w:color w:val="0000FF"/>
                  <w:u w:val="single"/>
                </w:rPr>
                <w:t>sps@ec.europa.eu</w:t>
              </w:r>
            </w:hyperlink>
          </w:p>
        </w:tc>
      </w:tr>
    </w:tbl>
    <w:p w:rsidR="007141CF" w:rsidRPr="00441372" w:rsidP="00441372" w14:paraId="49CB27F1" w14:textId="77777777"/>
    <w:sectPr w:rsidSect="00805606">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05606" w:rsidP="00805606" w14:paraId="25E9A14D" w14:textId="651FCDA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05606" w:rsidP="00805606" w14:paraId="6CDECD15" w14:textId="2FF9856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41AD435"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5606" w:rsidRPr="00805606" w:rsidP="00805606" w14:paraId="10BDD9CD" w14:textId="77777777">
    <w:pPr>
      <w:pStyle w:val="Header"/>
      <w:pBdr>
        <w:bottom w:val="single" w:sz="4" w:space="1" w:color="auto"/>
      </w:pBdr>
      <w:tabs>
        <w:tab w:val="clear" w:pos="4513"/>
        <w:tab w:val="clear" w:pos="9027"/>
      </w:tabs>
      <w:jc w:val="center"/>
    </w:pPr>
    <w:r w:rsidRPr="00805606">
      <w:t>G/SPS/N/EU/807</w:t>
    </w:r>
  </w:p>
  <w:p w:rsidR="00805606" w:rsidRPr="00805606" w:rsidP="00805606" w14:paraId="225C8D99" w14:textId="77777777">
    <w:pPr>
      <w:pStyle w:val="Header"/>
      <w:pBdr>
        <w:bottom w:val="single" w:sz="4" w:space="1" w:color="auto"/>
      </w:pBdr>
      <w:tabs>
        <w:tab w:val="clear" w:pos="4513"/>
        <w:tab w:val="clear" w:pos="9027"/>
      </w:tabs>
      <w:jc w:val="center"/>
    </w:pPr>
  </w:p>
  <w:p w:rsidR="00805606" w:rsidRPr="00805606" w:rsidP="00805606" w14:paraId="18125334" w14:textId="5E594944">
    <w:pPr>
      <w:pStyle w:val="Header"/>
      <w:pBdr>
        <w:bottom w:val="single" w:sz="4" w:space="1" w:color="auto"/>
      </w:pBdr>
      <w:tabs>
        <w:tab w:val="clear" w:pos="4513"/>
        <w:tab w:val="clear" w:pos="9027"/>
      </w:tabs>
      <w:jc w:val="center"/>
    </w:pPr>
    <w:r w:rsidRPr="00805606">
      <w:t xml:space="preserve">- </w:t>
    </w:r>
    <w:r w:rsidRPr="00805606">
      <w:fldChar w:fldCharType="begin"/>
    </w:r>
    <w:r w:rsidRPr="00805606">
      <w:instrText xml:space="preserve"> PAGE </w:instrText>
    </w:r>
    <w:r w:rsidRPr="00805606">
      <w:fldChar w:fldCharType="separate"/>
    </w:r>
    <w:r w:rsidRPr="00805606">
      <w:t>2</w:t>
    </w:r>
    <w:r w:rsidRPr="00805606">
      <w:fldChar w:fldCharType="end"/>
    </w:r>
    <w:r w:rsidRPr="00805606">
      <w:t xml:space="preserve"> -</w:t>
    </w:r>
  </w:p>
  <w:p w:rsidR="00EA4725" w:rsidRPr="00805606" w:rsidP="00805606" w14:paraId="42282303" w14:textId="44309D6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5606" w:rsidRPr="00805606" w:rsidP="00805606" w14:paraId="31262901" w14:textId="77777777">
    <w:pPr>
      <w:pStyle w:val="Header"/>
      <w:pBdr>
        <w:bottom w:val="single" w:sz="4" w:space="1" w:color="auto"/>
      </w:pBdr>
      <w:tabs>
        <w:tab w:val="clear" w:pos="4513"/>
        <w:tab w:val="clear" w:pos="9027"/>
      </w:tabs>
      <w:jc w:val="center"/>
    </w:pPr>
    <w:r w:rsidRPr="00805606">
      <w:t>G/SPS/N/EU/807</w:t>
    </w:r>
  </w:p>
  <w:p w:rsidR="00805606" w:rsidRPr="00805606" w:rsidP="00805606" w14:paraId="37C964E6" w14:textId="77777777">
    <w:pPr>
      <w:pStyle w:val="Header"/>
      <w:pBdr>
        <w:bottom w:val="single" w:sz="4" w:space="1" w:color="auto"/>
      </w:pBdr>
      <w:tabs>
        <w:tab w:val="clear" w:pos="4513"/>
        <w:tab w:val="clear" w:pos="9027"/>
      </w:tabs>
      <w:jc w:val="center"/>
    </w:pPr>
  </w:p>
  <w:p w:rsidR="00805606" w:rsidRPr="00805606" w:rsidP="00805606" w14:paraId="47EC8F93" w14:textId="1FFFEA3A">
    <w:pPr>
      <w:pStyle w:val="Header"/>
      <w:pBdr>
        <w:bottom w:val="single" w:sz="4" w:space="1" w:color="auto"/>
      </w:pBdr>
      <w:tabs>
        <w:tab w:val="clear" w:pos="4513"/>
        <w:tab w:val="clear" w:pos="9027"/>
      </w:tabs>
      <w:jc w:val="center"/>
    </w:pPr>
    <w:r w:rsidRPr="00805606">
      <w:t xml:space="preserve">- </w:t>
    </w:r>
    <w:r w:rsidRPr="00805606">
      <w:fldChar w:fldCharType="begin"/>
    </w:r>
    <w:r w:rsidRPr="00805606">
      <w:instrText xml:space="preserve"> PAGE </w:instrText>
    </w:r>
    <w:r w:rsidRPr="00805606">
      <w:fldChar w:fldCharType="separate"/>
    </w:r>
    <w:r w:rsidRPr="00805606">
      <w:rPr>
        <w:noProof/>
      </w:rPr>
      <w:t>2</w:t>
    </w:r>
    <w:r w:rsidRPr="00805606">
      <w:fldChar w:fldCharType="end"/>
    </w:r>
    <w:r w:rsidRPr="00805606">
      <w:t xml:space="preserve"> -</w:t>
    </w:r>
  </w:p>
  <w:p w:rsidR="00EA4725" w:rsidRPr="00805606" w:rsidP="00805606" w14:paraId="1B415539" w14:textId="1020731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9B78C12"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F4934B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67821D9" w14:textId="62B1A08D">
          <w:pPr>
            <w:jc w:val="right"/>
            <w:rPr>
              <w:b/>
              <w:color w:val="FF0000"/>
              <w:szCs w:val="16"/>
            </w:rPr>
          </w:pPr>
          <w:r>
            <w:rPr>
              <w:b/>
              <w:color w:val="FF0000"/>
              <w:szCs w:val="16"/>
            </w:rPr>
            <w:t xml:space="preserve"> </w:t>
          </w:r>
        </w:p>
      </w:tc>
    </w:tr>
    <w:bookmarkEnd w:id="0"/>
    <w:tr w14:paraId="560012B5"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18593B1"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4C7F983C" w14:textId="77777777">
          <w:pPr>
            <w:jc w:val="right"/>
            <w:rPr>
              <w:b/>
              <w:szCs w:val="16"/>
            </w:rPr>
          </w:pPr>
        </w:p>
      </w:tc>
    </w:tr>
    <w:tr w14:paraId="7A4E25E6"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BDA8C95"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1EF6BA19" w14:textId="22AEA825">
          <w:pPr>
            <w:jc w:val="right"/>
            <w:rPr>
              <w:b/>
              <w:szCs w:val="16"/>
            </w:rPr>
          </w:pPr>
          <w:bookmarkStart w:id="1" w:name="bmkSymbols"/>
          <w:r>
            <w:rPr>
              <w:b/>
              <w:szCs w:val="16"/>
            </w:rPr>
            <w:t>G/SPS/N/EU/807</w:t>
          </w:r>
          <w:bookmarkEnd w:id="1"/>
        </w:p>
      </w:tc>
    </w:tr>
    <w:tr w14:paraId="5ECA547E"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310DA13" w14:textId="77777777"/>
      </w:tc>
      <w:tc>
        <w:tcPr>
          <w:tcW w:w="5448" w:type="dxa"/>
          <w:gridSpan w:val="2"/>
          <w:shd w:val="clear" w:color="auto" w:fill="FFFFFF"/>
          <w:tcMar>
            <w:left w:w="108" w:type="dxa"/>
            <w:right w:w="108" w:type="dxa"/>
          </w:tcMar>
          <w:vAlign w:val="center"/>
        </w:tcPr>
        <w:p w:rsidR="00ED54E0" w:rsidRPr="00EA4725" w:rsidP="00422B6F" w14:paraId="588AC592" w14:textId="2FC5BA3D">
          <w:pPr>
            <w:jc w:val="right"/>
            <w:rPr>
              <w:szCs w:val="16"/>
            </w:rPr>
          </w:pPr>
          <w:bookmarkStart w:id="2" w:name="spsDateDistribution"/>
          <w:bookmarkStart w:id="3" w:name="bmkDate"/>
          <w:bookmarkEnd w:id="2"/>
          <w:bookmarkEnd w:id="3"/>
          <w:r>
            <w:rPr>
              <w:szCs w:val="16"/>
            </w:rPr>
            <w:t>3 February 2025</w:t>
          </w:r>
        </w:p>
      </w:tc>
    </w:tr>
    <w:tr w14:paraId="4D238650"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318598A" w14:textId="77777777">
          <w:pPr>
            <w:jc w:val="left"/>
            <w:rPr>
              <w:b/>
            </w:rPr>
          </w:pPr>
          <w:bookmarkStart w:id="4" w:name="bmkSerial"/>
          <w:r w:rsidRPr="00441372">
            <w:rPr>
              <w:color w:val="FF0000"/>
              <w:szCs w:val="16"/>
            </w:rPr>
            <w:t>(25-0781)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82FCEF6"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D7292FB"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6E487D2" w14:textId="2D4906F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83B7E8B" w14:textId="05950C7F">
          <w:pPr>
            <w:jc w:val="right"/>
            <w:rPr>
              <w:bCs/>
              <w:szCs w:val="18"/>
            </w:rPr>
          </w:pPr>
          <w:bookmarkStart w:id="7" w:name="bmkLanguage"/>
          <w:r>
            <w:rPr>
              <w:bCs/>
              <w:szCs w:val="18"/>
            </w:rPr>
            <w:t>Original: English</w:t>
          </w:r>
          <w:bookmarkEnd w:id="7"/>
        </w:p>
      </w:tc>
    </w:tr>
  </w:tbl>
  <w:p w:rsidR="00ED54E0" w:rsidRPr="00441372" w14:paraId="3F7D840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94403733">
    <w:abstractNumId w:val="9"/>
  </w:num>
  <w:num w:numId="2" w16cid:durableId="456605346">
    <w:abstractNumId w:val="7"/>
  </w:num>
  <w:num w:numId="3" w16cid:durableId="1754623520">
    <w:abstractNumId w:val="6"/>
  </w:num>
  <w:num w:numId="4" w16cid:durableId="415445356">
    <w:abstractNumId w:val="5"/>
  </w:num>
  <w:num w:numId="5" w16cid:durableId="2075276657">
    <w:abstractNumId w:val="4"/>
  </w:num>
  <w:num w:numId="6" w16cid:durableId="1821195755">
    <w:abstractNumId w:val="12"/>
  </w:num>
  <w:num w:numId="7" w16cid:durableId="20981794">
    <w:abstractNumId w:val="11"/>
  </w:num>
  <w:num w:numId="8" w16cid:durableId="1678267888">
    <w:abstractNumId w:val="10"/>
  </w:num>
  <w:num w:numId="9" w16cid:durableId="14853931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00407475">
    <w:abstractNumId w:val="13"/>
  </w:num>
  <w:num w:numId="11" w16cid:durableId="73282761">
    <w:abstractNumId w:val="8"/>
  </w:num>
  <w:num w:numId="12" w16cid:durableId="837236615">
    <w:abstractNumId w:val="3"/>
  </w:num>
  <w:num w:numId="13" w16cid:durableId="949581163">
    <w:abstractNumId w:val="2"/>
  </w:num>
  <w:num w:numId="14" w16cid:durableId="1306085042">
    <w:abstractNumId w:val="1"/>
  </w:num>
  <w:num w:numId="15" w16cid:durableId="918905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0DEF"/>
    <w:rsid w:val="00182B84"/>
    <w:rsid w:val="001E291F"/>
    <w:rsid w:val="001E596A"/>
    <w:rsid w:val="001F0374"/>
    <w:rsid w:val="00233408"/>
    <w:rsid w:val="0027067B"/>
    <w:rsid w:val="00272C98"/>
    <w:rsid w:val="00294B1A"/>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735FC"/>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673"/>
    <w:rsid w:val="007577E3"/>
    <w:rsid w:val="00760DB3"/>
    <w:rsid w:val="00785406"/>
    <w:rsid w:val="007B5A4F"/>
    <w:rsid w:val="007B624B"/>
    <w:rsid w:val="007B635B"/>
    <w:rsid w:val="007E510C"/>
    <w:rsid w:val="007E6507"/>
    <w:rsid w:val="007F2B8E"/>
    <w:rsid w:val="00805606"/>
    <w:rsid w:val="00807247"/>
    <w:rsid w:val="00821CFF"/>
    <w:rsid w:val="008363D8"/>
    <w:rsid w:val="00840C2B"/>
    <w:rsid w:val="008474E2"/>
    <w:rsid w:val="008730E9"/>
    <w:rsid w:val="008739FD"/>
    <w:rsid w:val="00893E85"/>
    <w:rsid w:val="008E372C"/>
    <w:rsid w:val="00903AB0"/>
    <w:rsid w:val="009A2161"/>
    <w:rsid w:val="009A6F54"/>
    <w:rsid w:val="009B2464"/>
    <w:rsid w:val="00A32B8C"/>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B461F"/>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27E08"/>
    <w:rsid w:val="00F3021D"/>
    <w:rsid w:val="00F32397"/>
    <w:rsid w:val="00F35A6A"/>
    <w:rsid w:val="00F36972"/>
    <w:rsid w:val="00F40595"/>
    <w:rsid w:val="00F774AC"/>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7FA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EEC/25_01160_00_e.pdf" TargetMode="External" /><Relationship Id="rId6" Type="http://schemas.openxmlformats.org/officeDocument/2006/relationships/hyperlink" Target="https://members.wto.org/crnattachments/2025/SPS/EEC/25_01160_00_f.pdf" TargetMode="External" /><Relationship Id="rId7" Type="http://schemas.openxmlformats.org/officeDocument/2006/relationships/hyperlink" Target="https://members.wto.org/crnattachments/2025/SPS/EEC/25_01160_00_s.pdf" TargetMode="External" /><Relationship Id="rId8" Type="http://schemas.openxmlformats.org/officeDocument/2006/relationships/hyperlink" Target="https://www.efsa.europa.eu/en/efsajournal/pub/7355" TargetMode="External" /><Relationship Id="rId9" Type="http://schemas.openxmlformats.org/officeDocument/2006/relationships/hyperlink" Target="mailto:sps@ec.europa.e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60fdb76c-1217-4906-a011-c156cc2340ca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A476E17-5D4E-4CB5-8B2C-2F20B321946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570</Words>
  <Characters>3553</Characters>
  <Application>Microsoft Office Word</Application>
  <DocSecurity>0</DocSecurity>
  <Lines>88</Lines>
  <Paragraphs>71</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12</cp:revision>
  <dcterms:created xsi:type="dcterms:W3CDTF">2017-07-03T11:19:00Z</dcterms:created>
  <dcterms:modified xsi:type="dcterms:W3CDTF">2025-02-03T15:24:00Z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G/SPS/N/EU/807</vt:lpwstr>
  </property>
  <property fmtid="{D5CDD505-2E9C-101B-9397-08002B2CF9AE}" pid="3" name="TitusGUID">
    <vt:lpwstr>60fdb76c-1217-4906-a011-c156cc2340ca</vt:lpwstr>
  </property>
  <property fmtid="{D5CDD505-2E9C-101B-9397-08002B2CF9AE}" pid="4" name="WTOCLASSIFICATION">
    <vt:lpwstr>WTO OFFICIAL</vt:lpwstr>
  </property>
</Properties>
</file>