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5469" w14:textId="77777777" w:rsidR="008129C3" w:rsidRPr="002958B1" w:rsidRDefault="003D4457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20BB1CE8" w14:textId="77777777" w:rsidR="008129C3" w:rsidRPr="002958B1" w:rsidRDefault="003D4457" w:rsidP="002958B1">
      <w:pPr>
        <w:pStyle w:val="Title3"/>
      </w:pPr>
      <w:r w:rsidRPr="002958B1">
        <w:t>Corrigendum</w:t>
      </w:r>
    </w:p>
    <w:p w14:paraId="4550C52D" w14:textId="77777777" w:rsidR="007141CF" w:rsidRPr="002958B1" w:rsidRDefault="003D4457" w:rsidP="002958B1">
      <w:r w:rsidRPr="002958B1">
        <w:t xml:space="preserve">The following communication, received on 10 January 2025, is being circulated at the request of the Delegation </w:t>
      </w:r>
      <w:r>
        <w:t xml:space="preserve">of the </w:t>
      </w:r>
      <w:r w:rsidRPr="002958B1">
        <w:rPr>
          <w:u w:val="single"/>
        </w:rPr>
        <w:t>European Union</w:t>
      </w:r>
      <w:r w:rsidRPr="002958B1">
        <w:t>.</w:t>
      </w:r>
    </w:p>
    <w:p w14:paraId="46A92178" w14:textId="77777777" w:rsidR="008129C3" w:rsidRPr="002958B1" w:rsidRDefault="008129C3" w:rsidP="002958B1"/>
    <w:p w14:paraId="6175D56E" w14:textId="77777777" w:rsidR="008129C3" w:rsidRPr="002958B1" w:rsidRDefault="003D4457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0089B8D4" w14:textId="77777777" w:rsidR="008129C3" w:rsidRPr="002958B1" w:rsidRDefault="008129C3" w:rsidP="002958B1"/>
    <w:p w14:paraId="3E8444A7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2A56CA" w14:paraId="0FB1768C" w14:textId="77777777" w:rsidTr="00F45454">
        <w:tc>
          <w:tcPr>
            <w:tcW w:w="9242" w:type="dxa"/>
            <w:shd w:val="clear" w:color="auto" w:fill="auto"/>
          </w:tcPr>
          <w:p w14:paraId="734A97E1" w14:textId="77777777" w:rsidR="008129C3" w:rsidRPr="002958B1" w:rsidRDefault="003D4457" w:rsidP="002958B1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 xml:space="preserve">2024/90626: Commission Implementing Regulation (EU) 2024/2427 of 16 September 2024 concerning the authorisation of coriander essential oil from </w:t>
            </w:r>
            <w:r w:rsidRPr="002958B1">
              <w:rPr>
                <w:i/>
                <w:iCs/>
                <w:u w:val="single"/>
              </w:rPr>
              <w:t>Coriandrum sativum</w:t>
            </w:r>
            <w:r w:rsidRPr="002958B1">
              <w:rPr>
                <w:u w:val="single"/>
              </w:rPr>
              <w:t xml:space="preserve"> L. as a feed additive for all animal species (Text with EEA relevance)</w:t>
            </w:r>
          </w:p>
        </w:tc>
      </w:tr>
      <w:tr w:rsidR="002A56CA" w14:paraId="2E12EC94" w14:textId="77777777" w:rsidTr="00F45454">
        <w:tc>
          <w:tcPr>
            <w:tcW w:w="9242" w:type="dxa"/>
            <w:shd w:val="clear" w:color="auto" w:fill="auto"/>
          </w:tcPr>
          <w:p w14:paraId="261D8A3D" w14:textId="77777777" w:rsidR="008129C3" w:rsidRPr="002958B1" w:rsidRDefault="003D4457" w:rsidP="002958B1">
            <w:pPr>
              <w:spacing w:after="240"/>
              <w:rPr>
                <w:u w:val="single"/>
              </w:rPr>
            </w:pPr>
            <w:r>
              <w:t>This corrigendum corrects the values present on page 4 of Commission Implementing Regulation (EU)</w:t>
            </w:r>
            <w:r w:rsidR="00885B8D">
              <w:t> </w:t>
            </w:r>
            <w:r>
              <w:t>2024/2427 of 16 September 2024, in the Annex, third column of the table 'Specifications'. In</w:t>
            </w:r>
            <w:r w:rsidR="00885B8D">
              <w:t> </w:t>
            </w:r>
            <w:r>
              <w:t>particular, "Linalool: 65,78 %", "γ-Terpinene: 3,7%", "Camphor: 3,6%", "d-Limonene: 0,5,4%", "Geraniol: 0,1,3%", "Myrcene: 0,1,2%" have been corrected in: "Linalool: 65-78%", "γ-Terpinene: 3-7%", "Camphor: 3-6%", "d-Limonene: 0,5-4%", "Geraniol: 0,1-3%", "Myrcene: 0,1-2%".</w:t>
            </w:r>
          </w:p>
          <w:p w14:paraId="564D1489" w14:textId="77777777" w:rsidR="00C957B2" w:rsidRDefault="00E70968" w:rsidP="00885B8D">
            <w:hyperlink r:id="rId8" w:tgtFrame="_blank" w:history="1">
              <w:r w:rsidR="003D4457">
                <w:rPr>
                  <w:color w:val="0000FF"/>
                  <w:u w:val="single"/>
                </w:rPr>
                <w:t>https://members.wto.org/crnattachments/2025/SPS/EEC/25_00512_00_e.pdf</w:t>
              </w:r>
            </w:hyperlink>
          </w:p>
          <w:p w14:paraId="6619A575" w14:textId="77777777" w:rsidR="00C957B2" w:rsidRDefault="00E70968" w:rsidP="002958B1">
            <w:hyperlink r:id="rId9" w:tgtFrame="_blank" w:history="1">
              <w:r w:rsidR="003D4457">
                <w:rPr>
                  <w:color w:val="0000FF"/>
                  <w:u w:val="single"/>
                </w:rPr>
                <w:t>https://members.wto.org/crnattachments/2025/SPS/EEC/25_00512_00_f.pdf</w:t>
              </w:r>
            </w:hyperlink>
          </w:p>
          <w:p w14:paraId="00ED639B" w14:textId="77777777" w:rsidR="00C957B2" w:rsidRDefault="00E70968" w:rsidP="002958B1">
            <w:pPr>
              <w:spacing w:after="240"/>
            </w:pPr>
            <w:hyperlink r:id="rId10" w:tgtFrame="_blank" w:history="1">
              <w:r w:rsidR="003D4457">
                <w:rPr>
                  <w:color w:val="0000FF"/>
                  <w:u w:val="single"/>
                </w:rPr>
                <w:t>https://members.wto.org/crnattachments/2025/SPS/EEC/25_00512_00_s.pdf</w:t>
              </w:r>
            </w:hyperlink>
          </w:p>
        </w:tc>
      </w:tr>
      <w:tr w:rsidR="002A56CA" w14:paraId="6124A3D2" w14:textId="77777777" w:rsidTr="00F45454">
        <w:tc>
          <w:tcPr>
            <w:tcW w:w="9242" w:type="dxa"/>
            <w:shd w:val="clear" w:color="auto" w:fill="auto"/>
          </w:tcPr>
          <w:p w14:paraId="270AB73F" w14:textId="77777777" w:rsidR="008129C3" w:rsidRPr="002958B1" w:rsidRDefault="003D4457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:rsidR="002A56CA" w14:paraId="43DCD2B6" w14:textId="77777777" w:rsidTr="00F45454">
        <w:tc>
          <w:tcPr>
            <w:tcW w:w="9242" w:type="dxa"/>
            <w:shd w:val="clear" w:color="auto" w:fill="auto"/>
          </w:tcPr>
          <w:p w14:paraId="55AD8CC3" w14:textId="77777777" w:rsidR="008129C3" w:rsidRPr="002958B1" w:rsidRDefault="003D4457" w:rsidP="002958B1">
            <w:r w:rsidRPr="002958B1">
              <w:t>European Commission</w:t>
            </w:r>
          </w:p>
          <w:p w14:paraId="7DFDF259" w14:textId="77777777" w:rsidR="00BF1C5F" w:rsidRPr="002958B1" w:rsidRDefault="003D4457" w:rsidP="002958B1">
            <w:r w:rsidRPr="002958B1">
              <w:t>DG Health and Food Safety, Unit A4-Multilateral International Relations</w:t>
            </w:r>
          </w:p>
          <w:p w14:paraId="1247348D" w14:textId="77777777" w:rsidR="00BF1C5F" w:rsidRPr="00885B8D" w:rsidRDefault="003D4457" w:rsidP="002958B1">
            <w:pPr>
              <w:rPr>
                <w:lang w:val="fr-CH"/>
              </w:rPr>
            </w:pPr>
            <w:r w:rsidRPr="00885B8D">
              <w:rPr>
                <w:lang w:val="fr-CH"/>
              </w:rPr>
              <w:t>Rue Froissart 101, B-1049 Brussels</w:t>
            </w:r>
          </w:p>
          <w:p w14:paraId="50B7AE35" w14:textId="77777777" w:rsidR="00BF1C5F" w:rsidRPr="00885B8D" w:rsidRDefault="003D4457" w:rsidP="002958B1">
            <w:pPr>
              <w:rPr>
                <w:lang w:val="fr-CH"/>
              </w:rPr>
            </w:pPr>
            <w:r w:rsidRPr="00885B8D">
              <w:rPr>
                <w:lang w:val="fr-CH"/>
              </w:rPr>
              <w:t>Tel: +(32 2) 295 4263</w:t>
            </w:r>
          </w:p>
          <w:p w14:paraId="31A30ECE" w14:textId="77777777" w:rsidR="00BF1C5F" w:rsidRPr="002958B1" w:rsidRDefault="003D4457" w:rsidP="002958B1">
            <w:r w:rsidRPr="002958B1">
              <w:t xml:space="preserve">E-mail: </w:t>
            </w:r>
            <w:hyperlink r:id="rId11" w:history="1">
              <w:r w:rsidRPr="002958B1">
                <w:rPr>
                  <w:color w:val="0000FF"/>
                  <w:u w:val="single"/>
                </w:rPr>
                <w:t>sps@ec.europa.eu</w:t>
              </w:r>
            </w:hyperlink>
          </w:p>
          <w:p w14:paraId="577BCFB9" w14:textId="77777777" w:rsidR="00BF1C5F" w:rsidRPr="002958B1" w:rsidRDefault="003D4457" w:rsidP="002958B1">
            <w:r w:rsidRPr="002958B1">
              <w:t xml:space="preserve"> </w:t>
            </w:r>
          </w:p>
        </w:tc>
      </w:tr>
    </w:tbl>
    <w:p w14:paraId="098C562E" w14:textId="77777777" w:rsidR="008129C3" w:rsidRPr="002958B1" w:rsidRDefault="008129C3" w:rsidP="002958B1"/>
    <w:p w14:paraId="67D2CFD1" w14:textId="77777777" w:rsidR="00A14839" w:rsidRPr="002958B1" w:rsidRDefault="003D4457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885B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25CE" w14:textId="77777777" w:rsidR="003D4457" w:rsidRDefault="003D4457">
      <w:r>
        <w:separator/>
      </w:r>
    </w:p>
  </w:endnote>
  <w:endnote w:type="continuationSeparator" w:id="0">
    <w:p w14:paraId="4E33ABCC" w14:textId="77777777" w:rsidR="003D4457" w:rsidRDefault="003D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0543" w14:textId="77777777" w:rsidR="008129C3" w:rsidRPr="00885B8D" w:rsidRDefault="003D4457" w:rsidP="00885B8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A1EA" w14:textId="77777777" w:rsidR="008129C3" w:rsidRPr="00885B8D" w:rsidRDefault="003D4457" w:rsidP="00885B8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7AC0" w14:textId="77777777" w:rsidR="00946533" w:rsidRPr="002958B1" w:rsidRDefault="003D4457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FFDB" w14:textId="77777777" w:rsidR="003D4457" w:rsidRDefault="003D4457">
      <w:r>
        <w:separator/>
      </w:r>
    </w:p>
  </w:footnote>
  <w:footnote w:type="continuationSeparator" w:id="0">
    <w:p w14:paraId="623AF985" w14:textId="77777777" w:rsidR="003D4457" w:rsidRDefault="003D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2701" w14:textId="77777777" w:rsidR="00885B8D" w:rsidRPr="00885B8D" w:rsidRDefault="003D4457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fr-CH"/>
      </w:rPr>
    </w:pPr>
    <w:r w:rsidRPr="00885B8D">
      <w:rPr>
        <w:lang w:val="fr-CH"/>
      </w:rPr>
      <w:t>G/SPS/N/EU/799/Corr.1</w:t>
    </w:r>
  </w:p>
  <w:p w14:paraId="31451852" w14:textId="77777777" w:rsidR="00885B8D" w:rsidRPr="00885B8D" w:rsidRDefault="00885B8D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fr-CH"/>
      </w:rPr>
    </w:pPr>
  </w:p>
  <w:p w14:paraId="42C2DC27" w14:textId="77777777" w:rsidR="00885B8D" w:rsidRPr="00885B8D" w:rsidRDefault="003D4457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5B8D">
      <w:t xml:space="preserve">- </w:t>
    </w:r>
    <w:r w:rsidRPr="00885B8D">
      <w:fldChar w:fldCharType="begin"/>
    </w:r>
    <w:r w:rsidRPr="00885B8D">
      <w:instrText xml:space="preserve"> PAGE </w:instrText>
    </w:r>
    <w:r w:rsidRPr="00885B8D">
      <w:fldChar w:fldCharType="separate"/>
    </w:r>
    <w:r w:rsidRPr="00885B8D">
      <w:rPr>
        <w:noProof/>
      </w:rPr>
      <w:t>1</w:t>
    </w:r>
    <w:r w:rsidRPr="00885B8D">
      <w:fldChar w:fldCharType="end"/>
    </w:r>
    <w:r w:rsidRPr="00885B8D">
      <w:t xml:space="preserve"> -</w:t>
    </w:r>
  </w:p>
  <w:p w14:paraId="4884A041" w14:textId="77777777" w:rsidR="008129C3" w:rsidRPr="00885B8D" w:rsidRDefault="008129C3" w:rsidP="00885B8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7F2B" w14:textId="77777777" w:rsidR="00885B8D" w:rsidRPr="00885B8D" w:rsidRDefault="003D4457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fr-CH"/>
      </w:rPr>
    </w:pPr>
    <w:r w:rsidRPr="00885B8D">
      <w:rPr>
        <w:lang w:val="fr-CH"/>
      </w:rPr>
      <w:t>G/SPS/N/EU/799/Corr.1</w:t>
    </w:r>
  </w:p>
  <w:p w14:paraId="12CD47BA" w14:textId="77777777" w:rsidR="00885B8D" w:rsidRPr="00885B8D" w:rsidRDefault="00885B8D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fr-CH"/>
      </w:rPr>
    </w:pPr>
  </w:p>
  <w:p w14:paraId="68455966" w14:textId="77777777" w:rsidR="00885B8D" w:rsidRPr="00885B8D" w:rsidRDefault="003D4457" w:rsidP="00885B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85B8D">
      <w:t xml:space="preserve">- </w:t>
    </w:r>
    <w:r w:rsidRPr="00885B8D">
      <w:fldChar w:fldCharType="begin"/>
    </w:r>
    <w:r w:rsidRPr="00885B8D">
      <w:instrText xml:space="preserve"> PAGE </w:instrText>
    </w:r>
    <w:r w:rsidRPr="00885B8D">
      <w:fldChar w:fldCharType="separate"/>
    </w:r>
    <w:r w:rsidRPr="00885B8D">
      <w:rPr>
        <w:noProof/>
      </w:rPr>
      <w:t>1</w:t>
    </w:r>
    <w:r w:rsidRPr="00885B8D">
      <w:fldChar w:fldCharType="end"/>
    </w:r>
    <w:r w:rsidRPr="00885B8D">
      <w:t xml:space="preserve"> -</w:t>
    </w:r>
  </w:p>
  <w:p w14:paraId="47838C0D" w14:textId="77777777" w:rsidR="008129C3" w:rsidRPr="00885B8D" w:rsidRDefault="008129C3" w:rsidP="00885B8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56CA" w14:paraId="581CDB0F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DAB729" w14:textId="77777777" w:rsidR="00ED54E0" w:rsidRPr="008129C3" w:rsidRDefault="00ED54E0" w:rsidP="002E5F48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B16281" w14:textId="77777777" w:rsidR="00ED54E0" w:rsidRPr="008129C3" w:rsidRDefault="003D4457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A56CA" w14:paraId="0FEE88CC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0CB360" w14:textId="77777777" w:rsidR="00ED54E0" w:rsidRPr="008129C3" w:rsidRDefault="003D4457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07664CC" wp14:editId="2905AB92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3480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4A5D6B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2A56CA" w:rsidRPr="00E70968" w14:paraId="2A14C7AB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02B30E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9BFBB8" w14:textId="77777777" w:rsidR="00885B8D" w:rsidRPr="00885B8D" w:rsidRDefault="003D4457" w:rsidP="00F04C9A">
          <w:pPr>
            <w:jc w:val="right"/>
            <w:rPr>
              <w:b/>
              <w:szCs w:val="16"/>
              <w:lang w:val="fr-CH"/>
            </w:rPr>
          </w:pPr>
          <w:bookmarkStart w:id="1" w:name="bmkSymbols"/>
          <w:r w:rsidRPr="00885B8D">
            <w:rPr>
              <w:b/>
              <w:szCs w:val="16"/>
              <w:lang w:val="fr-CH"/>
            </w:rPr>
            <w:t>G/SPS/N/EU/799/Corr.1</w:t>
          </w:r>
          <w:bookmarkEnd w:id="1"/>
        </w:p>
      </w:tc>
    </w:tr>
    <w:tr w:rsidR="002A56CA" w14:paraId="33FAB8F9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3CAE7A" w14:textId="77777777" w:rsidR="00ED54E0" w:rsidRPr="00885B8D" w:rsidRDefault="00ED54E0" w:rsidP="002E5F48">
          <w:pPr>
            <w:rPr>
              <w:lang w:val="fr-CH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FE89D7" w14:textId="133DD2F7" w:rsidR="00ED54E0" w:rsidRPr="003D4457" w:rsidRDefault="003D4457" w:rsidP="002E5F48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10 January 2025</w:t>
          </w:r>
        </w:p>
      </w:tc>
    </w:tr>
    <w:tr w:rsidR="002A56CA" w14:paraId="2C392D39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970751" w14:textId="3D1BD400" w:rsidR="00ED54E0" w:rsidRPr="008129C3" w:rsidRDefault="003D4457" w:rsidP="002E5F48">
          <w:pPr>
            <w:jc w:val="left"/>
            <w:rPr>
              <w:b/>
            </w:rPr>
          </w:pPr>
          <w:bookmarkStart w:id="4" w:name="bmkSerial"/>
          <w:r w:rsidRPr="002958B1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E70968">
            <w:rPr>
              <w:color w:val="FF0000"/>
              <w:szCs w:val="16"/>
            </w:rPr>
            <w:t>0311</w:t>
          </w:r>
          <w:r w:rsidRPr="002958B1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00869E" w14:textId="77777777" w:rsidR="00ED54E0" w:rsidRPr="008129C3" w:rsidRDefault="003D4457" w:rsidP="002E5F48">
          <w:pPr>
            <w:jc w:val="right"/>
            <w:rPr>
              <w:szCs w:val="16"/>
            </w:rPr>
          </w:pPr>
          <w:bookmarkStart w:id="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6"/>
        </w:p>
      </w:tc>
    </w:tr>
    <w:tr w:rsidR="002A56CA" w14:paraId="41446819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88A4AC" w14:textId="77777777" w:rsidR="00ED54E0" w:rsidRPr="008129C3" w:rsidRDefault="003D4457" w:rsidP="002E5F48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22078" w14:textId="77777777" w:rsidR="00ED54E0" w:rsidRPr="002958B1" w:rsidRDefault="003D4457" w:rsidP="00182AF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85A4C03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C6CF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848D88" w:tentative="1">
      <w:start w:val="1"/>
      <w:numFmt w:val="lowerLetter"/>
      <w:lvlText w:val="%2."/>
      <w:lvlJc w:val="left"/>
      <w:pPr>
        <w:ind w:left="1080" w:hanging="360"/>
      </w:pPr>
    </w:lvl>
    <w:lvl w:ilvl="2" w:tplc="3790EB5E" w:tentative="1">
      <w:start w:val="1"/>
      <w:numFmt w:val="lowerRoman"/>
      <w:lvlText w:val="%3."/>
      <w:lvlJc w:val="right"/>
      <w:pPr>
        <w:ind w:left="1800" w:hanging="180"/>
      </w:pPr>
    </w:lvl>
    <w:lvl w:ilvl="3" w:tplc="0D6EA60C" w:tentative="1">
      <w:start w:val="1"/>
      <w:numFmt w:val="decimal"/>
      <w:lvlText w:val="%4."/>
      <w:lvlJc w:val="left"/>
      <w:pPr>
        <w:ind w:left="2520" w:hanging="360"/>
      </w:pPr>
    </w:lvl>
    <w:lvl w:ilvl="4" w:tplc="C97E9992" w:tentative="1">
      <w:start w:val="1"/>
      <w:numFmt w:val="lowerLetter"/>
      <w:lvlText w:val="%5."/>
      <w:lvlJc w:val="left"/>
      <w:pPr>
        <w:ind w:left="3240" w:hanging="360"/>
      </w:pPr>
    </w:lvl>
    <w:lvl w:ilvl="5" w:tplc="10E45626" w:tentative="1">
      <w:start w:val="1"/>
      <w:numFmt w:val="lowerRoman"/>
      <w:lvlText w:val="%6."/>
      <w:lvlJc w:val="right"/>
      <w:pPr>
        <w:ind w:left="3960" w:hanging="180"/>
      </w:pPr>
    </w:lvl>
    <w:lvl w:ilvl="6" w:tplc="5CC0C6C6" w:tentative="1">
      <w:start w:val="1"/>
      <w:numFmt w:val="decimal"/>
      <w:lvlText w:val="%7."/>
      <w:lvlJc w:val="left"/>
      <w:pPr>
        <w:ind w:left="4680" w:hanging="360"/>
      </w:pPr>
    </w:lvl>
    <w:lvl w:ilvl="7" w:tplc="2598C250" w:tentative="1">
      <w:start w:val="1"/>
      <w:numFmt w:val="lowerLetter"/>
      <w:lvlText w:val="%8."/>
      <w:lvlJc w:val="left"/>
      <w:pPr>
        <w:ind w:left="5400" w:hanging="360"/>
      </w:pPr>
    </w:lvl>
    <w:lvl w:ilvl="8" w:tplc="200E30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506585">
    <w:abstractNumId w:val="9"/>
  </w:num>
  <w:num w:numId="2" w16cid:durableId="1940597581">
    <w:abstractNumId w:val="7"/>
  </w:num>
  <w:num w:numId="3" w16cid:durableId="855535257">
    <w:abstractNumId w:val="6"/>
  </w:num>
  <w:num w:numId="4" w16cid:durableId="1792086990">
    <w:abstractNumId w:val="5"/>
  </w:num>
  <w:num w:numId="5" w16cid:durableId="1329016096">
    <w:abstractNumId w:val="4"/>
  </w:num>
  <w:num w:numId="6" w16cid:durableId="1276451102">
    <w:abstractNumId w:val="12"/>
  </w:num>
  <w:num w:numId="7" w16cid:durableId="669256573">
    <w:abstractNumId w:val="11"/>
  </w:num>
  <w:num w:numId="8" w16cid:durableId="107045836">
    <w:abstractNumId w:val="10"/>
  </w:num>
  <w:num w:numId="9" w16cid:durableId="300766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045837">
    <w:abstractNumId w:val="13"/>
  </w:num>
  <w:num w:numId="11" w16cid:durableId="613289563">
    <w:abstractNumId w:val="8"/>
  </w:num>
  <w:num w:numId="12" w16cid:durableId="408424999">
    <w:abstractNumId w:val="3"/>
  </w:num>
  <w:num w:numId="13" w16cid:durableId="1070233328">
    <w:abstractNumId w:val="2"/>
  </w:num>
  <w:num w:numId="14" w16cid:durableId="572278887">
    <w:abstractNumId w:val="1"/>
  </w:num>
  <w:num w:numId="15" w16cid:durableId="26931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A56CA"/>
    <w:rsid w:val="002E5F48"/>
    <w:rsid w:val="003572B4"/>
    <w:rsid w:val="003832F0"/>
    <w:rsid w:val="003D3363"/>
    <w:rsid w:val="003D4457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85B8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BF1C5F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70968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B2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EC/25_00512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ec.europ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mbers.wto.org/crnattachments/2025/SPS/EEC/25_00512_00_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EEC/25_00512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94bdd93a-af1b-490e-b9fd-bfdb01667a6a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549C729-2195-4D92-A3A1-F3F055EC28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1262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6</cp:revision>
  <dcterms:created xsi:type="dcterms:W3CDTF">2018-10-15T07:14:00Z</dcterms:created>
  <dcterms:modified xsi:type="dcterms:W3CDTF">2025-01-10T15:50:00Z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G/SPS/N/EU/799/Corr.1</vt:lpwstr>
  </property>
  <property fmtid="{D5CDD505-2E9C-101B-9397-08002B2CF9AE}" pid="3" name="TitusGUID">
    <vt:lpwstr>94bdd93a-af1b-490e-b9fd-bfdb01667a6a</vt:lpwstr>
  </property>
  <property fmtid="{D5CDD505-2E9C-101B-9397-08002B2CF9AE}" pid="4" name="WTOCLASSIFICATION">
    <vt:lpwstr>WTO OFFICIAL</vt:lpwstr>
  </property>
</Properties>
</file>