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75F93" w14:textId="77777777" w:rsidR="00EA4725" w:rsidRPr="00441372" w:rsidRDefault="00B73645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C73AB" w14:paraId="025899A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20A78ED" w14:textId="77777777" w:rsidR="00EA4725" w:rsidRPr="00441372" w:rsidRDefault="00B736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6CDCC93" w14:textId="77777777" w:rsidR="00EA4725" w:rsidRPr="00441372" w:rsidRDefault="00B73645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14:paraId="002E1141" w14:textId="77777777" w:rsidR="00EA4725" w:rsidRPr="00441372" w:rsidRDefault="00B73645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C73AB" w14:paraId="3DF0424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0C11A9" w14:textId="77777777" w:rsidR="00EA4725" w:rsidRPr="00441372" w:rsidRDefault="00B736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0E4EC3" w14:textId="77777777" w:rsidR="00EA4725" w:rsidRPr="00441372" w:rsidRDefault="00B73645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General Administration of Customs of the People's Republic of China (</w:t>
            </w:r>
            <w:proofErr w:type="spellStart"/>
            <w:r w:rsidRPr="0065690F">
              <w:t>GACC</w:t>
            </w:r>
            <w:proofErr w:type="spellEnd"/>
            <w:r w:rsidRPr="0065690F">
              <w:t>)</w:t>
            </w:r>
          </w:p>
        </w:tc>
      </w:tr>
      <w:tr w:rsidR="005C73AB" w14:paraId="72C9372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B7F2A" w14:textId="77777777" w:rsidR="00EA4725" w:rsidRPr="00441372" w:rsidRDefault="00B736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BA367D" w14:textId="77777777" w:rsidR="00EA4725" w:rsidRPr="00441372" w:rsidRDefault="00B73645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Foods</w:t>
            </w:r>
          </w:p>
        </w:tc>
      </w:tr>
      <w:tr w:rsidR="005C73AB" w14:paraId="34219E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56933" w14:textId="77777777" w:rsidR="00EA4725" w:rsidRPr="00441372" w:rsidRDefault="00B7364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18C96" w14:textId="77777777" w:rsidR="00EA4725" w:rsidRPr="00441372" w:rsidRDefault="00B73645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D6B4623" w14:textId="77777777" w:rsidR="00EA4725" w:rsidRPr="00441372" w:rsidRDefault="00B7364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76E78EC" w14:textId="77777777" w:rsidR="00EA4725" w:rsidRPr="00441372" w:rsidRDefault="00B7364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C73AB" w14:paraId="41F6F0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D5C045" w14:textId="77777777" w:rsidR="00EA4725" w:rsidRPr="00441372" w:rsidRDefault="00B736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DC779" w14:textId="77777777" w:rsidR="00EA4725" w:rsidRPr="00441372" w:rsidRDefault="00B73645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Administrative Provisions of the People's Republic of China on Registration of Overseas Manufacturers of Imported Food (Draft for comments)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14:paraId="5C1A2D78" w14:textId="77777777" w:rsidR="00EA4725" w:rsidRPr="00441372" w:rsidRDefault="006D2AE6" w:rsidP="00E47E4F">
            <w:hyperlink r:id="rId8" w:tgtFrame="_blank" w:history="1">
              <w:r w:rsidR="00EB4B9E" w:rsidRPr="00441372">
                <w:rPr>
                  <w:color w:val="0000FF"/>
                  <w:u w:val="single"/>
                </w:rPr>
                <w:t>https://members.wto.org/crnattachments/2025/SPS/CHN/25_00356_00_x.pdf</w:t>
              </w:r>
            </w:hyperlink>
          </w:p>
          <w:p w14:paraId="734F3D7E" w14:textId="77777777" w:rsidR="00EA4725" w:rsidRPr="00441372" w:rsidRDefault="006D2AE6" w:rsidP="00441372">
            <w:pPr>
              <w:spacing w:after="120"/>
            </w:pPr>
            <w:hyperlink r:id="rId9" w:tgtFrame="_blank" w:history="1">
              <w:r w:rsidR="00EB4B9E" w:rsidRPr="00441372">
                <w:rPr>
                  <w:color w:val="0000FF"/>
                  <w:u w:val="single"/>
                </w:rPr>
                <w:t>https://members.wto.org/crnattachments/2025/SPS/CHN/25_00356_01_x.pdf</w:t>
              </w:r>
            </w:hyperlink>
          </w:p>
        </w:tc>
      </w:tr>
      <w:tr w:rsidR="005C73AB" w14:paraId="01DF77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621920" w14:textId="77777777" w:rsidR="00EA4725" w:rsidRPr="00441372" w:rsidRDefault="00B736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6AB466" w14:textId="77777777" w:rsidR="00EA4725" w:rsidRPr="00441372" w:rsidRDefault="00B73645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In order to implement the relevant provisions of Article 96 of </w:t>
            </w:r>
            <w:r w:rsidRPr="0065690F">
              <w:rPr>
                <w:i/>
                <w:iCs/>
              </w:rPr>
              <w:t>the Food Safety Law of the People's Republic of China</w:t>
            </w:r>
            <w:r w:rsidRPr="0065690F">
              <w:t xml:space="preserve">, adapt to China's further expansion of opening-up and the rapid growth of imported food trade, safeguard the safety of imported food and promote trade facilitation, the existing </w:t>
            </w:r>
            <w:r w:rsidRPr="0065690F">
              <w:rPr>
                <w:i/>
                <w:iCs/>
              </w:rPr>
              <w:t>Administrative Provisions of the People's Republic of China on Registration of Overseas Manufacturers of Imported Food (</w:t>
            </w:r>
            <w:proofErr w:type="spellStart"/>
            <w:r w:rsidRPr="0065690F">
              <w:rPr>
                <w:i/>
                <w:iCs/>
              </w:rPr>
              <w:t>GACC</w:t>
            </w:r>
            <w:proofErr w:type="spellEnd"/>
            <w:r w:rsidRPr="0065690F">
              <w:rPr>
                <w:i/>
                <w:iCs/>
              </w:rPr>
              <w:t xml:space="preserve"> Decree 248) </w:t>
            </w:r>
            <w:r w:rsidRPr="0065690F">
              <w:t>will be optimized and improved.</w:t>
            </w:r>
          </w:p>
          <w:p w14:paraId="2F976361" w14:textId="77777777" w:rsidR="003B7D82" w:rsidRPr="0065690F" w:rsidRDefault="00B73645" w:rsidP="00E47E4F">
            <w:pPr>
              <w:spacing w:before="120"/>
            </w:pPr>
            <w:r w:rsidRPr="0065690F">
              <w:t>The main amendments include:</w:t>
            </w:r>
          </w:p>
          <w:p w14:paraId="6470C880" w14:textId="6A219549" w:rsidR="00E47E4F" w:rsidRDefault="00B73645" w:rsidP="00E47E4F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Based on the recognition of equivalence of the exporting countries (regions)' food safety inspection systems, </w:t>
            </w:r>
            <w:proofErr w:type="spellStart"/>
            <w:r w:rsidRPr="0065690F">
              <w:t>GACC</w:t>
            </w:r>
            <w:proofErr w:type="spellEnd"/>
            <w:r w:rsidRPr="0065690F">
              <w:t xml:space="preserve"> will approve the officially recommended registration manufacturers lists in bulk as well as optimize and simplify the registration procedures;</w:t>
            </w:r>
          </w:p>
          <w:p w14:paraId="29AB5A5B" w14:textId="149882E3" w:rsidR="00E47E4F" w:rsidRDefault="00B73645" w:rsidP="00E47E4F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Following the principle of risk management, </w:t>
            </w:r>
            <w:proofErr w:type="spellStart"/>
            <w:r w:rsidRPr="0065690F">
              <w:t>GACC</w:t>
            </w:r>
            <w:proofErr w:type="spellEnd"/>
            <w:r w:rsidRPr="0065690F">
              <w:t xml:space="preserve"> will add the Food Manufacturers List that Requires A Recommendation Letter from the Competent Authority and adjust it dynamically, while improving the registration classification and categorization management;</w:t>
            </w:r>
          </w:p>
          <w:p w14:paraId="75FF872C" w14:textId="5FE41574" w:rsidR="00E47E4F" w:rsidRDefault="00B73645" w:rsidP="00E47E4F">
            <w:pPr>
              <w:numPr>
                <w:ilvl w:val="0"/>
                <w:numId w:val="16"/>
              </w:numPr>
              <w:ind w:left="357" w:hanging="357"/>
            </w:pPr>
            <w:proofErr w:type="spellStart"/>
            <w:r w:rsidRPr="0065690F">
              <w:t>GACC</w:t>
            </w:r>
            <w:proofErr w:type="spellEnd"/>
            <w:r w:rsidRPr="0065690F">
              <w:t xml:space="preserve"> will optimize the pre-registration assessment and review, the verification of registration information at border posts, the post-registration review, and problems sorting after finding them;</w:t>
            </w:r>
          </w:p>
          <w:p w14:paraId="7ADB890E" w14:textId="7E7F3E66" w:rsidR="00E47E4F" w:rsidRDefault="00B73645" w:rsidP="00E47E4F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Following the principle of being prudent and pragmatic, </w:t>
            </w:r>
            <w:proofErr w:type="spellStart"/>
            <w:r w:rsidRPr="0065690F">
              <w:t>GACC</w:t>
            </w:r>
            <w:proofErr w:type="spellEnd"/>
            <w:r w:rsidRPr="0065690F">
              <w:t xml:space="preserve"> will optimize the expression of some provisions such as suspension, modification, and extension, etc. to enhance the flexibility and operability of the provisions;</w:t>
            </w:r>
          </w:p>
          <w:p w14:paraId="5DCC4E2A" w14:textId="6452BEF6" w:rsidR="003B7D82" w:rsidRPr="0065690F" w:rsidRDefault="00B73645" w:rsidP="00E47E4F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 exemption clause will be included, which allows overseas food manufacturers of food delivered by mail or courier, food samples, or food for display, etc. to be exempted from registration.</w:t>
            </w:r>
          </w:p>
        </w:tc>
      </w:tr>
      <w:tr w:rsidR="005C73AB" w14:paraId="7B0238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F845F5" w14:textId="77777777" w:rsidR="00EA4725" w:rsidRPr="00441372" w:rsidRDefault="00B73645" w:rsidP="00E47E4F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0CDC0" w14:textId="77777777" w:rsidR="00EA4725" w:rsidRPr="00441372" w:rsidRDefault="00B73645" w:rsidP="00E47E4F">
            <w:pPr>
              <w:keepNext/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C73AB" w14:paraId="01C2D2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8F3C5" w14:textId="77777777" w:rsidR="00EA4725" w:rsidRPr="00441372" w:rsidRDefault="00B7364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EC9804" w14:textId="77777777" w:rsidR="00EA4725" w:rsidRPr="00441372" w:rsidRDefault="00B73645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D90CE49" w14:textId="2A6C7001" w:rsidR="00EA4725" w:rsidRPr="00441372" w:rsidRDefault="00B7364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r w:rsidR="00FE7F7F" w:rsidRPr="00FE7F7F">
              <w:t>CAC/GL 34-1999 and CAC/GL 47-2003</w:t>
            </w:r>
          </w:p>
          <w:p w14:paraId="57469186" w14:textId="77777777" w:rsidR="00EA4725" w:rsidRPr="00441372" w:rsidRDefault="00B7364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94994B3" w14:textId="77777777" w:rsidR="00EA4725" w:rsidRPr="00441372" w:rsidRDefault="00B7364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6DA7AC2" w14:textId="77777777" w:rsidR="00EA4725" w:rsidRPr="00441372" w:rsidRDefault="00B7364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26A43540" w14:textId="77777777" w:rsidR="00EA4725" w:rsidRPr="00441372" w:rsidRDefault="00B7364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49BAAC0" w14:textId="77777777" w:rsidR="00EA4725" w:rsidRPr="00441372" w:rsidRDefault="00B7364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62F23AB3" w14:textId="77777777" w:rsidR="00EA4725" w:rsidRPr="00441372" w:rsidRDefault="00B73645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C73AB" w14:paraId="23C532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17FA2E" w14:textId="77777777" w:rsidR="00EA4725" w:rsidRPr="00441372" w:rsidRDefault="00B736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E58250" w14:textId="77777777" w:rsidR="00EA4725" w:rsidRPr="00441372" w:rsidRDefault="00B73645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5C73AB" w14:paraId="732941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2E05BA" w14:textId="77777777" w:rsidR="00EA4725" w:rsidRPr="00441372" w:rsidRDefault="00B736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9E8C23" w14:textId="77777777" w:rsidR="00EA4725" w:rsidRPr="00441372" w:rsidRDefault="00B73645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472CCD7" w14:textId="77777777" w:rsidR="00EA4725" w:rsidRPr="00441372" w:rsidRDefault="00B73645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C73AB" w14:paraId="687489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CE2C51" w14:textId="77777777" w:rsidR="00EA4725" w:rsidRPr="00441372" w:rsidRDefault="00B736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6E6FB" w14:textId="77777777" w:rsidR="00EA4725" w:rsidRPr="00441372" w:rsidRDefault="00B73645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25816EE" w14:textId="77777777" w:rsidR="00EA4725" w:rsidRPr="00441372" w:rsidRDefault="00B7364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C73AB" w:rsidRPr="006D2AE6" w14:paraId="420A3E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DCC874" w14:textId="77777777" w:rsidR="00EA4725" w:rsidRPr="00441372" w:rsidRDefault="00B7364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02E52F" w14:textId="1F74525C" w:rsidR="00EA4725" w:rsidRPr="00441372" w:rsidRDefault="00B73645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FE7F7F">
              <w:t>1</w:t>
            </w:r>
            <w:r w:rsidRPr="0065690F">
              <w:t xml:space="preserve"> March 2025</w:t>
            </w:r>
          </w:p>
          <w:p w14:paraId="381EE3C9" w14:textId="77777777" w:rsidR="00EA4725" w:rsidRPr="00441372" w:rsidRDefault="00B73645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14157A34" w14:textId="77777777" w:rsidR="003B7D82" w:rsidRPr="0065690F" w:rsidRDefault="00B73645" w:rsidP="00441372">
            <w:r w:rsidRPr="0065690F">
              <w:t xml:space="preserve">WTO/SPS National Notification and Enquiry </w:t>
            </w:r>
            <w:proofErr w:type="spellStart"/>
            <w:r w:rsidRPr="0065690F">
              <w:t>Center</w:t>
            </w:r>
            <w:proofErr w:type="spellEnd"/>
            <w:r w:rsidRPr="0065690F">
              <w:t xml:space="preserve"> of the People's Republic of China</w:t>
            </w:r>
          </w:p>
          <w:p w14:paraId="16FDCAC0" w14:textId="482CF8F1" w:rsidR="003B7D82" w:rsidRPr="00B73645" w:rsidRDefault="00B73645" w:rsidP="00E47E4F">
            <w:pPr>
              <w:tabs>
                <w:tab w:val="left" w:pos="414"/>
              </w:tabs>
              <w:rPr>
                <w:lang w:val="pt-PT"/>
              </w:rPr>
            </w:pPr>
            <w:r w:rsidRPr="00B73645">
              <w:rPr>
                <w:lang w:val="pt-PT"/>
              </w:rPr>
              <w:t>Tel:</w:t>
            </w:r>
            <w:r w:rsidR="00E47E4F" w:rsidRPr="00B73645">
              <w:rPr>
                <w:lang w:val="pt-PT"/>
              </w:rPr>
              <w:tab/>
            </w:r>
            <w:r w:rsidRPr="00B73645">
              <w:rPr>
                <w:lang w:val="pt-PT"/>
              </w:rPr>
              <w:t>+(86 10) 5795 4645</w:t>
            </w:r>
          </w:p>
          <w:p w14:paraId="2157E186" w14:textId="00570D72" w:rsidR="003B7D82" w:rsidRPr="00B73645" w:rsidRDefault="00B73645" w:rsidP="00E47E4F">
            <w:pPr>
              <w:tabs>
                <w:tab w:val="left" w:pos="414"/>
              </w:tabs>
              <w:rPr>
                <w:lang w:val="pt-PT"/>
              </w:rPr>
            </w:pPr>
            <w:r w:rsidRPr="00B73645">
              <w:rPr>
                <w:lang w:val="pt-PT"/>
              </w:rPr>
              <w:tab/>
            </w:r>
            <w:r w:rsidR="00EB4B9E" w:rsidRPr="00B73645">
              <w:rPr>
                <w:lang w:val="pt-PT"/>
              </w:rPr>
              <w:t>+(86 10) 5795 4642</w:t>
            </w:r>
          </w:p>
          <w:p w14:paraId="437386E1" w14:textId="77777777" w:rsidR="003B7D82" w:rsidRPr="00B73645" w:rsidRDefault="00B73645" w:rsidP="00441372">
            <w:pPr>
              <w:spacing w:after="120"/>
              <w:rPr>
                <w:lang w:val="pt-PT"/>
              </w:rPr>
            </w:pPr>
            <w:r w:rsidRPr="00B73645">
              <w:rPr>
                <w:lang w:val="pt-PT"/>
              </w:rPr>
              <w:t xml:space="preserve">E-mail: </w:t>
            </w:r>
            <w:r>
              <w:fldChar w:fldCharType="begin"/>
            </w:r>
            <w:r w:rsidRPr="00B73645">
              <w:rPr>
                <w:lang w:val="pt-PT"/>
              </w:rPr>
              <w:instrText>HYPERLINK "mailto:sps@customs.gov.cn"</w:instrText>
            </w:r>
            <w:r>
              <w:fldChar w:fldCharType="separate"/>
            </w:r>
            <w:r w:rsidRPr="00B73645">
              <w:rPr>
                <w:color w:val="0000FF"/>
                <w:u w:val="single"/>
                <w:lang w:val="pt-PT"/>
              </w:rPr>
              <w:t>sps@customs.gov.cn</w:t>
            </w:r>
            <w:r>
              <w:rPr>
                <w:color w:val="0000FF"/>
                <w:u w:val="single"/>
              </w:rPr>
              <w:fldChar w:fldCharType="end"/>
            </w:r>
          </w:p>
        </w:tc>
      </w:tr>
      <w:tr w:rsidR="005C73AB" w:rsidRPr="006D2AE6" w14:paraId="254BE7E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E0224C5" w14:textId="77777777" w:rsidR="00EA4725" w:rsidRPr="00441372" w:rsidRDefault="00B7364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3494A0B" w14:textId="77777777" w:rsidR="00EA4725" w:rsidRPr="00441372" w:rsidRDefault="00B73645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DAA75D7" w14:textId="77777777" w:rsidR="00EA4725" w:rsidRPr="0065690F" w:rsidRDefault="00B7364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WTO/SPS National Notification and Enquiry </w:t>
            </w:r>
            <w:proofErr w:type="spellStart"/>
            <w:r w:rsidRPr="0065690F">
              <w:rPr>
                <w:bCs/>
              </w:rPr>
              <w:t>Center</w:t>
            </w:r>
            <w:proofErr w:type="spellEnd"/>
            <w:r w:rsidRPr="0065690F">
              <w:rPr>
                <w:bCs/>
              </w:rPr>
              <w:t xml:space="preserve"> of the People's Republic of China</w:t>
            </w:r>
          </w:p>
          <w:p w14:paraId="4F779DE2" w14:textId="7B5F1900" w:rsidR="00EA4725" w:rsidRPr="00B73645" w:rsidRDefault="00B73645" w:rsidP="00E47E4F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B73645">
              <w:rPr>
                <w:bCs/>
                <w:lang w:val="pt-PT"/>
              </w:rPr>
              <w:t>Tel:</w:t>
            </w:r>
            <w:r w:rsidR="00E47E4F" w:rsidRPr="00B73645">
              <w:rPr>
                <w:bCs/>
                <w:lang w:val="pt-PT"/>
              </w:rPr>
              <w:tab/>
            </w:r>
            <w:r w:rsidRPr="00B73645">
              <w:rPr>
                <w:bCs/>
                <w:lang w:val="pt-PT"/>
              </w:rPr>
              <w:t>+(86 10) 5795 4645</w:t>
            </w:r>
          </w:p>
          <w:p w14:paraId="3AF0CCB4" w14:textId="0A4F089E" w:rsidR="00EA4725" w:rsidRPr="00B73645" w:rsidRDefault="00B73645" w:rsidP="00E47E4F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B73645">
              <w:rPr>
                <w:bCs/>
                <w:lang w:val="pt-PT"/>
              </w:rPr>
              <w:tab/>
            </w:r>
            <w:r w:rsidR="00EB4B9E" w:rsidRPr="00B73645">
              <w:rPr>
                <w:bCs/>
                <w:lang w:val="pt-PT"/>
              </w:rPr>
              <w:t>+(86 10) 5795 4642</w:t>
            </w:r>
          </w:p>
          <w:p w14:paraId="42E9FAEB" w14:textId="77777777" w:rsidR="00EA4725" w:rsidRPr="00B73645" w:rsidRDefault="00B73645" w:rsidP="00F3021D">
            <w:pPr>
              <w:keepNext/>
              <w:keepLines/>
              <w:spacing w:after="120"/>
              <w:rPr>
                <w:bCs/>
                <w:lang w:val="pt-PT"/>
              </w:rPr>
            </w:pPr>
            <w:r w:rsidRPr="00B73645">
              <w:rPr>
                <w:bCs/>
                <w:lang w:val="pt-PT"/>
              </w:rPr>
              <w:t xml:space="preserve">E-mail: </w:t>
            </w:r>
            <w:hyperlink r:id="rId10" w:history="1">
              <w:r w:rsidRPr="00B73645">
                <w:rPr>
                  <w:bCs/>
                  <w:color w:val="0000FF"/>
                  <w:u w:val="single"/>
                  <w:lang w:val="pt-PT"/>
                </w:rPr>
                <w:t>sps@customs.gov.cn</w:t>
              </w:r>
            </w:hyperlink>
          </w:p>
        </w:tc>
      </w:tr>
    </w:tbl>
    <w:p w14:paraId="6C0D7824" w14:textId="77777777" w:rsidR="007141CF" w:rsidRPr="00B73645" w:rsidRDefault="007141CF" w:rsidP="00441372">
      <w:pPr>
        <w:rPr>
          <w:lang w:val="pt-PT"/>
        </w:rPr>
      </w:pPr>
    </w:p>
    <w:sectPr w:rsidR="007141CF" w:rsidRPr="00B73645" w:rsidSect="00E47E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F60D3" w14:textId="77777777" w:rsidR="00B73645" w:rsidRDefault="00B73645">
      <w:r>
        <w:separator/>
      </w:r>
    </w:p>
  </w:endnote>
  <w:endnote w:type="continuationSeparator" w:id="0">
    <w:p w14:paraId="3EAB9F3F" w14:textId="77777777" w:rsidR="00B73645" w:rsidRDefault="00B7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585C" w14:textId="16BE4703" w:rsidR="00EA4725" w:rsidRPr="00E47E4F" w:rsidRDefault="00B73645" w:rsidP="00E47E4F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528D5" w14:textId="2A3BB115" w:rsidR="00EA4725" w:rsidRPr="00E47E4F" w:rsidRDefault="00B73645" w:rsidP="00E47E4F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E2C2" w14:textId="77777777" w:rsidR="00C863EB" w:rsidRPr="00441372" w:rsidRDefault="00B73645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4DE5" w14:textId="77777777" w:rsidR="00B73645" w:rsidRDefault="00B73645">
      <w:r>
        <w:separator/>
      </w:r>
    </w:p>
  </w:footnote>
  <w:footnote w:type="continuationSeparator" w:id="0">
    <w:p w14:paraId="13BD8B48" w14:textId="77777777" w:rsidR="00B73645" w:rsidRDefault="00B73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36C9" w14:textId="77777777" w:rsidR="00E47E4F" w:rsidRPr="00E47E4F" w:rsidRDefault="00B73645" w:rsidP="00E47E4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7E4F">
      <w:t>G/SPS/N/CHN/1324</w:t>
    </w:r>
  </w:p>
  <w:p w14:paraId="4EF09971" w14:textId="77777777" w:rsidR="00E47E4F" w:rsidRPr="00E47E4F" w:rsidRDefault="00E47E4F" w:rsidP="00E47E4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0A183F" w14:textId="62D98C84" w:rsidR="00E47E4F" w:rsidRPr="00E47E4F" w:rsidRDefault="00B73645" w:rsidP="00E47E4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7E4F">
      <w:t xml:space="preserve">- </w:t>
    </w:r>
    <w:r w:rsidRPr="00E47E4F">
      <w:fldChar w:fldCharType="begin"/>
    </w:r>
    <w:r w:rsidRPr="00E47E4F">
      <w:instrText xml:space="preserve"> PAGE </w:instrText>
    </w:r>
    <w:r w:rsidRPr="00E47E4F">
      <w:fldChar w:fldCharType="separate"/>
    </w:r>
    <w:r w:rsidRPr="00E47E4F">
      <w:rPr>
        <w:noProof/>
      </w:rPr>
      <w:t>2</w:t>
    </w:r>
    <w:r w:rsidRPr="00E47E4F">
      <w:fldChar w:fldCharType="end"/>
    </w:r>
    <w:r w:rsidRPr="00E47E4F">
      <w:t xml:space="preserve"> -</w:t>
    </w:r>
  </w:p>
  <w:p w14:paraId="5AF5E4F7" w14:textId="27C16345" w:rsidR="00EA4725" w:rsidRPr="00E47E4F" w:rsidRDefault="00EA4725" w:rsidP="00E47E4F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DE270" w14:textId="77777777" w:rsidR="00E47E4F" w:rsidRPr="00E47E4F" w:rsidRDefault="00B73645" w:rsidP="00E47E4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7E4F">
      <w:t>G/SPS/N/CHN/1324</w:t>
    </w:r>
  </w:p>
  <w:p w14:paraId="3AB75EEC" w14:textId="77777777" w:rsidR="00E47E4F" w:rsidRPr="00E47E4F" w:rsidRDefault="00E47E4F" w:rsidP="00E47E4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5D6B4F" w14:textId="6C84B8ED" w:rsidR="00E47E4F" w:rsidRPr="00E47E4F" w:rsidRDefault="00B73645" w:rsidP="00E47E4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47E4F">
      <w:t xml:space="preserve">- </w:t>
    </w:r>
    <w:r w:rsidRPr="00E47E4F">
      <w:fldChar w:fldCharType="begin"/>
    </w:r>
    <w:r w:rsidRPr="00E47E4F">
      <w:instrText xml:space="preserve"> PAGE </w:instrText>
    </w:r>
    <w:r w:rsidRPr="00E47E4F">
      <w:fldChar w:fldCharType="separate"/>
    </w:r>
    <w:r w:rsidRPr="00E47E4F">
      <w:rPr>
        <w:noProof/>
      </w:rPr>
      <w:t>2</w:t>
    </w:r>
    <w:r w:rsidRPr="00E47E4F">
      <w:fldChar w:fldCharType="end"/>
    </w:r>
    <w:r w:rsidRPr="00E47E4F">
      <w:t xml:space="preserve"> -</w:t>
    </w:r>
  </w:p>
  <w:p w14:paraId="43B6016D" w14:textId="1CB70C3E" w:rsidR="00EA4725" w:rsidRPr="00E47E4F" w:rsidRDefault="00EA4725" w:rsidP="00E47E4F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C73AB" w14:paraId="427BF8C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99DAF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72E305" w14:textId="0A567BF9" w:rsidR="00ED54E0" w:rsidRPr="00EA4725" w:rsidRDefault="00B7364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C73AB" w14:paraId="0DFCDE34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02D7F6" w14:textId="77777777" w:rsidR="00ED54E0" w:rsidRPr="00EA4725" w:rsidRDefault="006D2AE6" w:rsidP="00422B6F">
          <w:pPr>
            <w:jc w:val="left"/>
          </w:pPr>
          <w:r>
            <w:rPr>
              <w:lang w:eastAsia="en-GB"/>
            </w:rPr>
            <w:pict w14:anchorId="0C3F8E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23B5A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C73AB" w14:paraId="4E0538E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E5213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835E34" w14:textId="77777777" w:rsidR="00E47E4F" w:rsidRDefault="00B73645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G/SPS/N/CHN/1324</w:t>
          </w:r>
          <w:bookmarkEnd w:id="1"/>
        </w:p>
      </w:tc>
    </w:tr>
    <w:tr w:rsidR="005C73AB" w14:paraId="032E6EF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657BF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50ADF6" w14:textId="469B6ACE" w:rsidR="00ED54E0" w:rsidRPr="00EA4725" w:rsidRDefault="00B73645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10</w:t>
          </w:r>
          <w:r w:rsidR="00EB4B9E" w:rsidRPr="00EA4725">
            <w:rPr>
              <w:szCs w:val="16"/>
            </w:rPr>
            <w:t xml:space="preserve"> January 2025</w:t>
          </w:r>
          <w:bookmarkEnd w:id="3"/>
        </w:p>
      </w:tc>
    </w:tr>
    <w:tr w:rsidR="005C73AB" w14:paraId="6613719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62CC59" w14:textId="7D6F4306" w:rsidR="00ED54E0" w:rsidRPr="00EA4725" w:rsidRDefault="00B73645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6D2AE6">
            <w:rPr>
              <w:color w:val="FF0000"/>
              <w:szCs w:val="16"/>
            </w:rPr>
            <w:t>-0258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46400A" w14:textId="77777777" w:rsidR="00ED54E0" w:rsidRPr="00EA4725" w:rsidRDefault="00B73645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C73AB" w14:paraId="749A171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FA4D6F" w14:textId="4CCD89A8" w:rsidR="00ED54E0" w:rsidRPr="00EA4725" w:rsidRDefault="00B73645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79540C" w14:textId="371AF342" w:rsidR="00ED54E0" w:rsidRPr="00441372" w:rsidRDefault="00B73645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674B92D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4E54A0"/>
    <w:multiLevelType w:val="hybridMultilevel"/>
    <w:tmpl w:val="D6700BAA"/>
    <w:lvl w:ilvl="0" w:tplc="F4620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3E6D3A" w:tentative="1">
      <w:start w:val="1"/>
      <w:numFmt w:val="lowerLetter"/>
      <w:lvlText w:val="%2."/>
      <w:lvlJc w:val="left"/>
      <w:pPr>
        <w:ind w:left="1440" w:hanging="360"/>
      </w:pPr>
    </w:lvl>
    <w:lvl w:ilvl="2" w:tplc="A436257E" w:tentative="1">
      <w:start w:val="1"/>
      <w:numFmt w:val="lowerRoman"/>
      <w:lvlText w:val="%3."/>
      <w:lvlJc w:val="right"/>
      <w:pPr>
        <w:ind w:left="2160" w:hanging="180"/>
      </w:pPr>
    </w:lvl>
    <w:lvl w:ilvl="3" w:tplc="D182E8B4" w:tentative="1">
      <w:start w:val="1"/>
      <w:numFmt w:val="decimal"/>
      <w:lvlText w:val="%4."/>
      <w:lvlJc w:val="left"/>
      <w:pPr>
        <w:ind w:left="2880" w:hanging="360"/>
      </w:pPr>
    </w:lvl>
    <w:lvl w:ilvl="4" w:tplc="C32619DA" w:tentative="1">
      <w:start w:val="1"/>
      <w:numFmt w:val="lowerLetter"/>
      <w:lvlText w:val="%5."/>
      <w:lvlJc w:val="left"/>
      <w:pPr>
        <w:ind w:left="3600" w:hanging="360"/>
      </w:pPr>
    </w:lvl>
    <w:lvl w:ilvl="5" w:tplc="153E29B2" w:tentative="1">
      <w:start w:val="1"/>
      <w:numFmt w:val="lowerRoman"/>
      <w:lvlText w:val="%6."/>
      <w:lvlJc w:val="right"/>
      <w:pPr>
        <w:ind w:left="4320" w:hanging="180"/>
      </w:pPr>
    </w:lvl>
    <w:lvl w:ilvl="6" w:tplc="0BF4E290" w:tentative="1">
      <w:start w:val="1"/>
      <w:numFmt w:val="decimal"/>
      <w:lvlText w:val="%7."/>
      <w:lvlJc w:val="left"/>
      <w:pPr>
        <w:ind w:left="5040" w:hanging="360"/>
      </w:pPr>
    </w:lvl>
    <w:lvl w:ilvl="7" w:tplc="4C2823AA" w:tentative="1">
      <w:start w:val="1"/>
      <w:numFmt w:val="lowerLetter"/>
      <w:lvlText w:val="%8."/>
      <w:lvlJc w:val="left"/>
      <w:pPr>
        <w:ind w:left="5760" w:hanging="360"/>
      </w:pPr>
    </w:lvl>
    <w:lvl w:ilvl="8" w:tplc="AA46A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2C1823D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172B1C8" w:tentative="1">
      <w:start w:val="1"/>
      <w:numFmt w:val="lowerLetter"/>
      <w:lvlText w:val="%2."/>
      <w:lvlJc w:val="left"/>
      <w:pPr>
        <w:ind w:left="1080" w:hanging="360"/>
      </w:pPr>
    </w:lvl>
    <w:lvl w:ilvl="2" w:tplc="BA0E5E2A" w:tentative="1">
      <w:start w:val="1"/>
      <w:numFmt w:val="lowerRoman"/>
      <w:lvlText w:val="%3."/>
      <w:lvlJc w:val="right"/>
      <w:pPr>
        <w:ind w:left="1800" w:hanging="180"/>
      </w:pPr>
    </w:lvl>
    <w:lvl w:ilvl="3" w:tplc="F15E2BCA" w:tentative="1">
      <w:start w:val="1"/>
      <w:numFmt w:val="decimal"/>
      <w:lvlText w:val="%4."/>
      <w:lvlJc w:val="left"/>
      <w:pPr>
        <w:ind w:left="2520" w:hanging="360"/>
      </w:pPr>
    </w:lvl>
    <w:lvl w:ilvl="4" w:tplc="395CD376" w:tentative="1">
      <w:start w:val="1"/>
      <w:numFmt w:val="lowerLetter"/>
      <w:lvlText w:val="%5."/>
      <w:lvlJc w:val="left"/>
      <w:pPr>
        <w:ind w:left="3240" w:hanging="360"/>
      </w:pPr>
    </w:lvl>
    <w:lvl w:ilvl="5" w:tplc="EE6A07F4" w:tentative="1">
      <w:start w:val="1"/>
      <w:numFmt w:val="lowerRoman"/>
      <w:lvlText w:val="%6."/>
      <w:lvlJc w:val="right"/>
      <w:pPr>
        <w:ind w:left="3960" w:hanging="180"/>
      </w:pPr>
    </w:lvl>
    <w:lvl w:ilvl="6" w:tplc="94306B82" w:tentative="1">
      <w:start w:val="1"/>
      <w:numFmt w:val="decimal"/>
      <w:lvlText w:val="%7."/>
      <w:lvlJc w:val="left"/>
      <w:pPr>
        <w:ind w:left="4680" w:hanging="360"/>
      </w:pPr>
    </w:lvl>
    <w:lvl w:ilvl="7" w:tplc="BD1A0076" w:tentative="1">
      <w:start w:val="1"/>
      <w:numFmt w:val="lowerLetter"/>
      <w:lvlText w:val="%8."/>
      <w:lvlJc w:val="left"/>
      <w:pPr>
        <w:ind w:left="5400" w:hanging="360"/>
      </w:pPr>
    </w:lvl>
    <w:lvl w:ilvl="8" w:tplc="FEBAE1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1379FC"/>
    <w:multiLevelType w:val="hybridMultilevel"/>
    <w:tmpl w:val="0A20BDC2"/>
    <w:lvl w:ilvl="0" w:tplc="2E385E4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4CBE7186" w:tentative="1">
      <w:start w:val="1"/>
      <w:numFmt w:val="lowerLetter"/>
      <w:lvlText w:val="%2."/>
      <w:lvlJc w:val="left"/>
      <w:pPr>
        <w:ind w:left="1440" w:hanging="360"/>
      </w:pPr>
    </w:lvl>
    <w:lvl w:ilvl="2" w:tplc="A12A33AE" w:tentative="1">
      <w:start w:val="1"/>
      <w:numFmt w:val="lowerRoman"/>
      <w:lvlText w:val="%3."/>
      <w:lvlJc w:val="right"/>
      <w:pPr>
        <w:ind w:left="2160" w:hanging="180"/>
      </w:pPr>
    </w:lvl>
    <w:lvl w:ilvl="3" w:tplc="0AF47262" w:tentative="1">
      <w:start w:val="1"/>
      <w:numFmt w:val="decimal"/>
      <w:lvlText w:val="%4."/>
      <w:lvlJc w:val="left"/>
      <w:pPr>
        <w:ind w:left="2880" w:hanging="360"/>
      </w:pPr>
    </w:lvl>
    <w:lvl w:ilvl="4" w:tplc="723CC104" w:tentative="1">
      <w:start w:val="1"/>
      <w:numFmt w:val="lowerLetter"/>
      <w:lvlText w:val="%5."/>
      <w:lvlJc w:val="left"/>
      <w:pPr>
        <w:ind w:left="3600" w:hanging="360"/>
      </w:pPr>
    </w:lvl>
    <w:lvl w:ilvl="5" w:tplc="3CFE486A" w:tentative="1">
      <w:start w:val="1"/>
      <w:numFmt w:val="lowerRoman"/>
      <w:lvlText w:val="%6."/>
      <w:lvlJc w:val="right"/>
      <w:pPr>
        <w:ind w:left="4320" w:hanging="180"/>
      </w:pPr>
    </w:lvl>
    <w:lvl w:ilvl="6" w:tplc="612A182E" w:tentative="1">
      <w:start w:val="1"/>
      <w:numFmt w:val="decimal"/>
      <w:lvlText w:val="%7."/>
      <w:lvlJc w:val="left"/>
      <w:pPr>
        <w:ind w:left="5040" w:hanging="360"/>
      </w:pPr>
    </w:lvl>
    <w:lvl w:ilvl="7" w:tplc="1F208814" w:tentative="1">
      <w:start w:val="1"/>
      <w:numFmt w:val="lowerLetter"/>
      <w:lvlText w:val="%8."/>
      <w:lvlJc w:val="left"/>
      <w:pPr>
        <w:ind w:left="5760" w:hanging="360"/>
      </w:pPr>
    </w:lvl>
    <w:lvl w:ilvl="8" w:tplc="E646C16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68260">
    <w:abstractNumId w:val="9"/>
  </w:num>
  <w:num w:numId="2" w16cid:durableId="1027675796">
    <w:abstractNumId w:val="7"/>
  </w:num>
  <w:num w:numId="3" w16cid:durableId="1410619154">
    <w:abstractNumId w:val="6"/>
  </w:num>
  <w:num w:numId="4" w16cid:durableId="2031757667">
    <w:abstractNumId w:val="5"/>
  </w:num>
  <w:num w:numId="5" w16cid:durableId="758721547">
    <w:abstractNumId w:val="4"/>
  </w:num>
  <w:num w:numId="6" w16cid:durableId="456222781">
    <w:abstractNumId w:val="13"/>
  </w:num>
  <w:num w:numId="7" w16cid:durableId="1039478806">
    <w:abstractNumId w:val="12"/>
  </w:num>
  <w:num w:numId="8" w16cid:durableId="1707171092">
    <w:abstractNumId w:val="11"/>
  </w:num>
  <w:num w:numId="9" w16cid:durableId="49889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568640">
    <w:abstractNumId w:val="14"/>
  </w:num>
  <w:num w:numId="11" w16cid:durableId="411393474">
    <w:abstractNumId w:val="8"/>
  </w:num>
  <w:num w:numId="12" w16cid:durableId="898438039">
    <w:abstractNumId w:val="3"/>
  </w:num>
  <w:num w:numId="13" w16cid:durableId="1092553959">
    <w:abstractNumId w:val="2"/>
  </w:num>
  <w:num w:numId="14" w16cid:durableId="1628663627">
    <w:abstractNumId w:val="1"/>
  </w:num>
  <w:num w:numId="15" w16cid:durableId="112678317">
    <w:abstractNumId w:val="0"/>
  </w:num>
  <w:num w:numId="16" w16cid:durableId="1355570834">
    <w:abstractNumId w:val="15"/>
  </w:num>
  <w:num w:numId="17" w16cid:durableId="7703205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2CD1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7D82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73AB"/>
    <w:rsid w:val="005D5981"/>
    <w:rsid w:val="005E6F8D"/>
    <w:rsid w:val="005F30CB"/>
    <w:rsid w:val="00612644"/>
    <w:rsid w:val="0065690F"/>
    <w:rsid w:val="00656ABC"/>
    <w:rsid w:val="00674CCD"/>
    <w:rsid w:val="006B4BC2"/>
    <w:rsid w:val="006D2AE6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73645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1991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47E4F"/>
    <w:rsid w:val="00E544BB"/>
    <w:rsid w:val="00E56545"/>
    <w:rsid w:val="00E64A48"/>
    <w:rsid w:val="00EA4725"/>
    <w:rsid w:val="00EA5D4F"/>
    <w:rsid w:val="00EB4B9E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E7F7F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FF0BC"/>
  <w15:docId w15:val="{21FAC969-0226-436E-B2D7-6CD8DDA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HN/25_00356_00_x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s@customs.gov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CHN/25_00356_01_x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3076ce44-f6d4-4b1b-9ca4-565c14acda20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856E4C3-7D2E-4707-B9E2-E600E12DA89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17</cp:revision>
  <cp:lastPrinted>2025-01-09T05:42:00Z</cp:lastPrinted>
  <dcterms:created xsi:type="dcterms:W3CDTF">2017-07-03T11:19:00Z</dcterms:created>
  <dcterms:modified xsi:type="dcterms:W3CDTF">2025-01-10T07:39:00Z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G/SPS/N/CHN/1324</vt:lpwstr>
  </property>
  <property fmtid="{D5CDD505-2E9C-101B-9397-08002B2CF9AE}" pid="3" name="TitusGUID">
    <vt:lpwstr>3076ce44-f6d4-4b1b-9ca4-565c14acda20</vt:lpwstr>
  </property>
  <property fmtid="{D5CDD505-2E9C-101B-9397-08002B2CF9AE}" pid="4" name="WTOCLASSIFICATION">
    <vt:lpwstr>WTO OFFICIAL</vt:lpwstr>
  </property>
</Properties>
</file>